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E6B04" w14:textId="77777777" w:rsidR="00365A8E" w:rsidRPr="004E2BE1" w:rsidRDefault="00C23671" w:rsidP="00C23671">
      <w:pPr>
        <w:jc w:val="center"/>
        <w:rPr>
          <w:rFonts w:asciiTheme="majorHAnsi" w:hAnsiTheme="majorHAnsi" w:cstheme="majorHAnsi"/>
          <w:sz w:val="22"/>
          <w:szCs w:val="22"/>
        </w:rPr>
      </w:pPr>
      <w:r w:rsidRPr="004E2BE1">
        <w:rPr>
          <w:rFonts w:asciiTheme="majorHAnsi" w:hAnsiTheme="majorHAnsi" w:cstheme="majorHAnsi"/>
          <w:b/>
          <w:noProof/>
          <w:sz w:val="22"/>
          <w:szCs w:val="22"/>
        </w:rPr>
        <w:drawing>
          <wp:inline distT="0" distB="0" distL="0" distR="0" wp14:anchorId="52A6BC6D" wp14:editId="6197883F">
            <wp:extent cx="871855" cy="1016635"/>
            <wp:effectExtent l="0" t="0" r="0" b="0"/>
            <wp:docPr id="1" name="Picture 1" descr="Notice_Darwin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ice_Darwin_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1855" cy="1016635"/>
                    </a:xfrm>
                    <a:prstGeom prst="rect">
                      <a:avLst/>
                    </a:prstGeom>
                    <a:noFill/>
                    <a:ln>
                      <a:noFill/>
                    </a:ln>
                  </pic:spPr>
                </pic:pic>
              </a:graphicData>
            </a:graphic>
          </wp:inline>
        </w:drawing>
      </w:r>
    </w:p>
    <w:p w14:paraId="651E2B4D" w14:textId="10A81F38" w:rsidR="00E0127F" w:rsidRPr="004E2BE1" w:rsidRDefault="00E0127F" w:rsidP="00C23671">
      <w:pPr>
        <w:jc w:val="center"/>
        <w:rPr>
          <w:rFonts w:asciiTheme="majorHAnsi" w:hAnsiTheme="majorHAnsi" w:cstheme="majorHAnsi"/>
          <w:sz w:val="22"/>
          <w:szCs w:val="22"/>
        </w:rPr>
      </w:pPr>
    </w:p>
    <w:p w14:paraId="516C60FA" w14:textId="77777777" w:rsidR="00C23671" w:rsidRPr="004E2BE1" w:rsidRDefault="00C23671" w:rsidP="00C23671">
      <w:pPr>
        <w:rPr>
          <w:rFonts w:asciiTheme="majorHAnsi" w:hAnsiTheme="majorHAnsi" w:cstheme="majorHAnsi"/>
          <w:b/>
          <w:sz w:val="22"/>
          <w:szCs w:val="22"/>
        </w:rPr>
      </w:pPr>
      <w:r w:rsidRPr="004E2BE1">
        <w:rPr>
          <w:rFonts w:asciiTheme="majorHAnsi" w:hAnsiTheme="majorHAnsi" w:cstheme="majorHAnsi"/>
          <w:b/>
          <w:sz w:val="22"/>
          <w:szCs w:val="22"/>
        </w:rPr>
        <w:t>DARWIN COLLEGE CAMBRIDGE</w:t>
      </w:r>
    </w:p>
    <w:p w14:paraId="07837B34" w14:textId="1D00C6A4" w:rsidR="00C23671" w:rsidRPr="004E2BE1" w:rsidRDefault="00C23671" w:rsidP="00E0127F">
      <w:pPr>
        <w:rPr>
          <w:rFonts w:asciiTheme="majorHAnsi" w:hAnsiTheme="majorHAnsi" w:cstheme="majorHAnsi"/>
          <w:b/>
          <w:sz w:val="22"/>
          <w:szCs w:val="22"/>
        </w:rPr>
      </w:pPr>
      <w:r w:rsidRPr="004E2BE1">
        <w:rPr>
          <w:rFonts w:asciiTheme="majorHAnsi" w:hAnsiTheme="majorHAnsi" w:cstheme="majorHAnsi"/>
          <w:b/>
          <w:sz w:val="22"/>
          <w:szCs w:val="22"/>
        </w:rPr>
        <w:t>Non-stipendiary Research Fellowships</w:t>
      </w:r>
    </w:p>
    <w:p w14:paraId="3C6966D3" w14:textId="42BC999F" w:rsidR="00500BAD" w:rsidRPr="004E2BE1" w:rsidRDefault="00C23671" w:rsidP="00E0127F">
      <w:pPr>
        <w:spacing w:before="120"/>
        <w:rPr>
          <w:rFonts w:asciiTheme="majorHAnsi" w:hAnsiTheme="majorHAnsi" w:cstheme="majorHAnsi"/>
          <w:sz w:val="22"/>
          <w:szCs w:val="22"/>
        </w:rPr>
      </w:pPr>
      <w:r w:rsidRPr="004E2BE1">
        <w:rPr>
          <w:rFonts w:asciiTheme="majorHAnsi" w:hAnsiTheme="majorHAnsi" w:cstheme="majorHAnsi"/>
          <w:sz w:val="22"/>
          <w:szCs w:val="22"/>
        </w:rPr>
        <w:t>Darwin College invites applications for election to several non-stipendiary Research Fellowsh</w:t>
      </w:r>
      <w:r w:rsidR="004275F5" w:rsidRPr="004E2BE1">
        <w:rPr>
          <w:rFonts w:asciiTheme="majorHAnsi" w:hAnsiTheme="majorHAnsi" w:cstheme="majorHAnsi"/>
          <w:sz w:val="22"/>
          <w:szCs w:val="22"/>
        </w:rPr>
        <w:t>ips starting from 1 October 202</w:t>
      </w:r>
      <w:r w:rsidR="004E2BE1">
        <w:rPr>
          <w:rFonts w:asciiTheme="majorHAnsi" w:hAnsiTheme="majorHAnsi" w:cstheme="majorHAnsi"/>
          <w:sz w:val="22"/>
          <w:szCs w:val="22"/>
        </w:rPr>
        <w:t>6</w:t>
      </w:r>
      <w:r w:rsidRPr="004E2BE1">
        <w:rPr>
          <w:rFonts w:asciiTheme="majorHAnsi" w:hAnsiTheme="majorHAnsi" w:cstheme="majorHAnsi"/>
          <w:sz w:val="22"/>
          <w:szCs w:val="22"/>
        </w:rPr>
        <w:t xml:space="preserve">. </w:t>
      </w:r>
    </w:p>
    <w:p w14:paraId="5A1A40B2" w14:textId="69E62013" w:rsidR="00C23671" w:rsidRPr="004E2BE1" w:rsidRDefault="00C23671" w:rsidP="00E0127F">
      <w:pPr>
        <w:spacing w:before="120"/>
        <w:rPr>
          <w:rFonts w:asciiTheme="majorHAnsi" w:hAnsiTheme="majorHAnsi" w:cstheme="majorHAnsi"/>
          <w:snapToGrid w:val="0"/>
          <w:sz w:val="22"/>
          <w:szCs w:val="22"/>
        </w:rPr>
      </w:pPr>
      <w:r w:rsidRPr="004E2BE1">
        <w:rPr>
          <w:rFonts w:asciiTheme="majorHAnsi" w:hAnsiTheme="majorHAnsi" w:cstheme="majorHAnsi"/>
          <w:snapToGrid w:val="0"/>
          <w:sz w:val="22"/>
          <w:szCs w:val="22"/>
        </w:rPr>
        <w:t>The candidate who heads the list will be designated the Charles and Katharine Darwin Research Fellow.</w:t>
      </w:r>
    </w:p>
    <w:p w14:paraId="3C30DF74" w14:textId="77777777" w:rsidR="00C23671" w:rsidRPr="004E2BE1" w:rsidRDefault="00C23671" w:rsidP="00C23671">
      <w:pPr>
        <w:rPr>
          <w:rFonts w:asciiTheme="majorHAnsi" w:hAnsiTheme="majorHAnsi" w:cstheme="majorHAnsi"/>
          <w:snapToGrid w:val="0"/>
          <w:sz w:val="22"/>
          <w:szCs w:val="22"/>
        </w:rPr>
      </w:pPr>
    </w:p>
    <w:p w14:paraId="5E9DA717" w14:textId="2D5F579F" w:rsidR="00E0127F" w:rsidRPr="00DE425C" w:rsidRDefault="00C23671" w:rsidP="00E0127F">
      <w:pPr>
        <w:rPr>
          <w:rFonts w:asciiTheme="majorHAnsi" w:hAnsiTheme="majorHAnsi" w:cstheme="majorHAnsi"/>
          <w:b/>
          <w:snapToGrid w:val="0"/>
          <w:sz w:val="22"/>
          <w:szCs w:val="22"/>
        </w:rPr>
      </w:pPr>
      <w:r w:rsidRPr="00DE425C">
        <w:rPr>
          <w:rFonts w:asciiTheme="majorHAnsi" w:hAnsiTheme="majorHAnsi" w:cstheme="majorHAnsi"/>
          <w:b/>
          <w:snapToGrid w:val="0"/>
          <w:sz w:val="22"/>
          <w:szCs w:val="22"/>
        </w:rPr>
        <w:t>Eligibility</w:t>
      </w:r>
    </w:p>
    <w:p w14:paraId="232F55E1" w14:textId="64E08FBB" w:rsidR="00244D43" w:rsidRPr="00BE1B34" w:rsidRDefault="00BE1B34" w:rsidP="00BE1B34">
      <w:pPr>
        <w:widowControl w:val="0"/>
        <w:rPr>
          <w:rFonts w:asciiTheme="majorHAnsi" w:hAnsiTheme="majorHAnsi" w:cstheme="majorHAnsi"/>
          <w:sz w:val="22"/>
          <w:szCs w:val="22"/>
        </w:rPr>
      </w:pPr>
      <w:r w:rsidRPr="00DE425C">
        <w:rPr>
          <w:rFonts w:asciiTheme="majorHAnsi" w:hAnsiTheme="majorHAnsi" w:cstheme="majorHAnsi"/>
          <w:sz w:val="22"/>
          <w:szCs w:val="22"/>
        </w:rPr>
        <w:t>The Fellowships are open to candidates from any university. The Fellowships are intended for outstanding researchers of any age who are completing</w:t>
      </w:r>
      <w:r w:rsidR="00C23671" w:rsidRPr="00DE425C">
        <w:rPr>
          <w:rFonts w:asciiTheme="majorHAnsi" w:hAnsiTheme="majorHAnsi" w:cstheme="majorHAnsi"/>
          <w:sz w:val="22"/>
          <w:szCs w:val="22"/>
        </w:rPr>
        <w:t xml:space="preserve">, or who have recently completed, their PhD degree, or an equivalently recognised </w:t>
      </w:r>
      <w:r w:rsidR="00FF095E" w:rsidRPr="00DE425C">
        <w:rPr>
          <w:rFonts w:asciiTheme="majorHAnsi" w:hAnsiTheme="majorHAnsi" w:cstheme="majorHAnsi"/>
          <w:sz w:val="22"/>
          <w:szCs w:val="22"/>
        </w:rPr>
        <w:t>qualification</w:t>
      </w:r>
      <w:r w:rsidR="00C23671" w:rsidRPr="00DE425C">
        <w:rPr>
          <w:rFonts w:asciiTheme="majorHAnsi" w:hAnsiTheme="majorHAnsi" w:cstheme="majorHAnsi"/>
          <w:sz w:val="22"/>
          <w:szCs w:val="22"/>
        </w:rPr>
        <w:t xml:space="preserve">. </w:t>
      </w:r>
      <w:r w:rsidR="00244D43" w:rsidRPr="00DE425C">
        <w:rPr>
          <w:rFonts w:asciiTheme="majorHAnsi" w:hAnsiTheme="majorHAnsi" w:cstheme="majorHAnsi"/>
          <w:bCs/>
          <w:sz w:val="22"/>
          <w:szCs w:val="22"/>
        </w:rPr>
        <w:t>No more than three years of research should have been undertaken since the candidate’s PhD was conferred. Any career breaks or part-time working will be taken into account.</w:t>
      </w:r>
    </w:p>
    <w:p w14:paraId="10CD37A5" w14:textId="69FE4B2A" w:rsidR="00C23671" w:rsidRPr="004E2BE1" w:rsidRDefault="00C23671" w:rsidP="00244D43">
      <w:pPr>
        <w:spacing w:before="120"/>
        <w:rPr>
          <w:rFonts w:asciiTheme="majorHAnsi" w:hAnsiTheme="majorHAnsi" w:cstheme="majorHAnsi"/>
          <w:sz w:val="22"/>
          <w:szCs w:val="22"/>
        </w:rPr>
      </w:pPr>
    </w:p>
    <w:p w14:paraId="5968978A" w14:textId="77777777" w:rsidR="00E0127F" w:rsidRPr="004E2BE1" w:rsidRDefault="00C23671" w:rsidP="00E0127F">
      <w:pPr>
        <w:rPr>
          <w:rFonts w:asciiTheme="majorHAnsi" w:hAnsiTheme="majorHAnsi" w:cstheme="majorHAnsi"/>
          <w:b/>
          <w:sz w:val="22"/>
          <w:szCs w:val="22"/>
        </w:rPr>
      </w:pPr>
      <w:r w:rsidRPr="004E2BE1">
        <w:rPr>
          <w:rFonts w:asciiTheme="majorHAnsi" w:hAnsiTheme="majorHAnsi" w:cstheme="majorHAnsi"/>
          <w:b/>
          <w:sz w:val="22"/>
          <w:szCs w:val="22"/>
        </w:rPr>
        <w:t>Duties</w:t>
      </w:r>
    </w:p>
    <w:p w14:paraId="63C5A631" w14:textId="1C8A6E5D" w:rsidR="00500BAD" w:rsidRPr="004E2BE1" w:rsidRDefault="00C23671" w:rsidP="00E0127F">
      <w:pPr>
        <w:rPr>
          <w:rFonts w:asciiTheme="majorHAnsi" w:hAnsiTheme="majorHAnsi" w:cstheme="majorHAnsi"/>
          <w:b/>
          <w:sz w:val="22"/>
          <w:szCs w:val="22"/>
        </w:rPr>
      </w:pPr>
      <w:r w:rsidRPr="004E2BE1">
        <w:rPr>
          <w:rFonts w:asciiTheme="majorHAnsi" w:hAnsiTheme="majorHAnsi" w:cstheme="majorHAnsi"/>
          <w:sz w:val="22"/>
          <w:szCs w:val="22"/>
        </w:rPr>
        <w:t xml:space="preserve">Research Fellows are expected to pursue full-time research based in Cambridge. </w:t>
      </w:r>
    </w:p>
    <w:p w14:paraId="41FD7E46" w14:textId="69D321D4" w:rsidR="00C23671" w:rsidRPr="004E2BE1" w:rsidRDefault="00C23671" w:rsidP="00E0127F">
      <w:pPr>
        <w:spacing w:before="120"/>
        <w:rPr>
          <w:rFonts w:asciiTheme="majorHAnsi" w:hAnsiTheme="majorHAnsi" w:cstheme="majorHAnsi"/>
          <w:sz w:val="22"/>
          <w:szCs w:val="22"/>
        </w:rPr>
      </w:pPr>
      <w:r w:rsidRPr="004E2BE1">
        <w:rPr>
          <w:rFonts w:asciiTheme="majorHAnsi" w:hAnsiTheme="majorHAnsi" w:cstheme="majorHAnsi"/>
          <w:sz w:val="22"/>
          <w:szCs w:val="22"/>
        </w:rPr>
        <w:t>Each Research Fellow will be a member of the Governing Body of Darwin College and will be subject to the Statutes and Ordinances of the College.  The Statutes include the obligation to reside in or near Cambridge, for at least two-thirds of each University term, but the Governing Body will normally excuse absences made necessary by the nature of the research undertaken.</w:t>
      </w:r>
    </w:p>
    <w:p w14:paraId="34E22E47" w14:textId="77777777" w:rsidR="00C23671" w:rsidRPr="004E2BE1" w:rsidRDefault="00C23671" w:rsidP="00C23671">
      <w:pPr>
        <w:rPr>
          <w:rFonts w:asciiTheme="majorHAnsi" w:hAnsiTheme="majorHAnsi" w:cstheme="majorHAnsi"/>
          <w:sz w:val="22"/>
          <w:szCs w:val="22"/>
        </w:rPr>
      </w:pPr>
    </w:p>
    <w:p w14:paraId="64163461" w14:textId="77777777" w:rsidR="00C23671" w:rsidRPr="004E2BE1" w:rsidRDefault="00C23671" w:rsidP="00C23671">
      <w:pPr>
        <w:rPr>
          <w:rFonts w:asciiTheme="majorHAnsi" w:hAnsiTheme="majorHAnsi" w:cstheme="majorHAnsi"/>
          <w:b/>
          <w:sz w:val="22"/>
          <w:szCs w:val="22"/>
        </w:rPr>
      </w:pPr>
      <w:r w:rsidRPr="004E2BE1">
        <w:rPr>
          <w:rFonts w:asciiTheme="majorHAnsi" w:hAnsiTheme="majorHAnsi" w:cstheme="majorHAnsi"/>
          <w:b/>
          <w:sz w:val="22"/>
          <w:szCs w:val="22"/>
        </w:rPr>
        <w:t>Tenure</w:t>
      </w:r>
    </w:p>
    <w:p w14:paraId="42E45E3B" w14:textId="33A3BA51" w:rsidR="00C23671" w:rsidRPr="004E2BE1" w:rsidRDefault="00C23671" w:rsidP="00C23671">
      <w:pPr>
        <w:pStyle w:val="Heading2"/>
        <w:rPr>
          <w:rFonts w:asciiTheme="majorHAnsi" w:hAnsiTheme="majorHAnsi" w:cstheme="majorHAnsi"/>
          <w:b w:val="0"/>
          <w:sz w:val="22"/>
          <w:szCs w:val="22"/>
          <w:lang w:val="en-US"/>
        </w:rPr>
      </w:pPr>
      <w:r w:rsidRPr="004E2BE1">
        <w:rPr>
          <w:rFonts w:asciiTheme="majorHAnsi" w:hAnsiTheme="majorHAnsi" w:cstheme="majorHAnsi"/>
          <w:b w:val="0"/>
          <w:sz w:val="22"/>
          <w:szCs w:val="22"/>
          <w:lang w:val="en-US"/>
        </w:rPr>
        <w:t>Research Fellowships are tenable for three years, w</w:t>
      </w:r>
      <w:r w:rsidR="004275F5" w:rsidRPr="004E2BE1">
        <w:rPr>
          <w:rFonts w:asciiTheme="majorHAnsi" w:hAnsiTheme="majorHAnsi" w:cstheme="majorHAnsi"/>
          <w:b w:val="0"/>
          <w:sz w:val="22"/>
          <w:szCs w:val="22"/>
          <w:lang w:val="en-US"/>
        </w:rPr>
        <w:t>ith effect from 1 October 202</w:t>
      </w:r>
      <w:r w:rsidR="004E2BE1">
        <w:rPr>
          <w:rFonts w:asciiTheme="majorHAnsi" w:hAnsiTheme="majorHAnsi" w:cstheme="majorHAnsi"/>
          <w:b w:val="0"/>
          <w:sz w:val="22"/>
          <w:szCs w:val="22"/>
          <w:lang w:val="en-US"/>
        </w:rPr>
        <w:t>6</w:t>
      </w:r>
      <w:r w:rsidRPr="004E2BE1">
        <w:rPr>
          <w:rFonts w:asciiTheme="majorHAnsi" w:hAnsiTheme="majorHAnsi" w:cstheme="majorHAnsi"/>
          <w:b w:val="0"/>
          <w:sz w:val="22"/>
          <w:szCs w:val="22"/>
          <w:lang w:val="en-US"/>
        </w:rPr>
        <w:t xml:space="preserve">, and </w:t>
      </w:r>
      <w:r w:rsidR="00CD3000" w:rsidRPr="004E2BE1">
        <w:rPr>
          <w:rFonts w:asciiTheme="majorHAnsi" w:hAnsiTheme="majorHAnsi" w:cstheme="majorHAnsi"/>
          <w:b w:val="0"/>
          <w:sz w:val="22"/>
          <w:szCs w:val="22"/>
          <w:lang w:val="en-US"/>
        </w:rPr>
        <w:t xml:space="preserve">may be </w:t>
      </w:r>
      <w:r w:rsidRPr="004E2BE1">
        <w:rPr>
          <w:rFonts w:asciiTheme="majorHAnsi" w:hAnsiTheme="majorHAnsi" w:cstheme="majorHAnsi"/>
          <w:b w:val="0"/>
          <w:sz w:val="22"/>
          <w:szCs w:val="22"/>
          <w:lang w:val="en-US"/>
        </w:rPr>
        <w:t xml:space="preserve">renewable for one further year to a maximum of four years </w:t>
      </w:r>
      <w:r w:rsidR="00CD3000" w:rsidRPr="004E2BE1">
        <w:rPr>
          <w:rFonts w:asciiTheme="majorHAnsi" w:hAnsiTheme="majorHAnsi" w:cstheme="majorHAnsi"/>
          <w:b w:val="0"/>
          <w:sz w:val="22"/>
          <w:szCs w:val="22"/>
          <w:lang w:val="en-US"/>
        </w:rPr>
        <w:t>by application to</w:t>
      </w:r>
      <w:r w:rsidRPr="004E2BE1">
        <w:rPr>
          <w:rFonts w:asciiTheme="majorHAnsi" w:hAnsiTheme="majorHAnsi" w:cstheme="majorHAnsi"/>
          <w:b w:val="0"/>
          <w:sz w:val="22"/>
          <w:szCs w:val="22"/>
          <w:lang w:val="en-US"/>
        </w:rPr>
        <w:t xml:space="preserve"> the Fellowships Committee</w:t>
      </w:r>
      <w:r w:rsidR="00CD3000" w:rsidRPr="004E2BE1">
        <w:rPr>
          <w:rFonts w:asciiTheme="majorHAnsi" w:hAnsiTheme="majorHAnsi" w:cstheme="majorHAnsi"/>
          <w:b w:val="0"/>
          <w:sz w:val="22"/>
          <w:szCs w:val="22"/>
          <w:lang w:val="en-US"/>
        </w:rPr>
        <w:t xml:space="preserve"> with a case for renewal</w:t>
      </w:r>
      <w:r w:rsidR="002C12F6" w:rsidRPr="004E2BE1">
        <w:rPr>
          <w:rFonts w:asciiTheme="majorHAnsi" w:hAnsiTheme="majorHAnsi" w:cstheme="majorHAnsi"/>
          <w:b w:val="0"/>
          <w:sz w:val="22"/>
          <w:szCs w:val="22"/>
          <w:lang w:val="en-US"/>
        </w:rPr>
        <w:t>,</w:t>
      </w:r>
      <w:r w:rsidR="00CD3000" w:rsidRPr="004E2BE1">
        <w:rPr>
          <w:rFonts w:asciiTheme="majorHAnsi" w:hAnsiTheme="majorHAnsi" w:cstheme="majorHAnsi"/>
          <w:b w:val="0"/>
          <w:sz w:val="22"/>
          <w:szCs w:val="22"/>
          <w:lang w:val="en-US"/>
        </w:rPr>
        <w:t xml:space="preserve"> including a research proposal and an up-to-date cv</w:t>
      </w:r>
      <w:r w:rsidRPr="004E2BE1">
        <w:rPr>
          <w:rFonts w:asciiTheme="majorHAnsi" w:hAnsiTheme="majorHAnsi" w:cstheme="majorHAnsi"/>
          <w:b w:val="0"/>
          <w:sz w:val="22"/>
          <w:szCs w:val="22"/>
          <w:lang w:val="en-US"/>
        </w:rPr>
        <w:t>.</w:t>
      </w:r>
    </w:p>
    <w:p w14:paraId="4DFFD3FA" w14:textId="77777777" w:rsidR="00C23671" w:rsidRPr="004E2BE1" w:rsidRDefault="00C23671" w:rsidP="00C23671">
      <w:pPr>
        <w:rPr>
          <w:rFonts w:asciiTheme="majorHAnsi" w:hAnsiTheme="majorHAnsi" w:cstheme="majorHAnsi"/>
          <w:sz w:val="22"/>
          <w:szCs w:val="22"/>
        </w:rPr>
      </w:pPr>
    </w:p>
    <w:p w14:paraId="1896086E" w14:textId="77777777" w:rsidR="00E0127F" w:rsidRPr="004E2BE1" w:rsidRDefault="00DD4495" w:rsidP="00E0127F">
      <w:pPr>
        <w:rPr>
          <w:rFonts w:asciiTheme="majorHAnsi" w:hAnsiTheme="majorHAnsi" w:cstheme="majorHAnsi"/>
          <w:b/>
          <w:sz w:val="22"/>
          <w:szCs w:val="22"/>
        </w:rPr>
      </w:pPr>
      <w:r w:rsidRPr="004E2BE1">
        <w:rPr>
          <w:rFonts w:asciiTheme="majorHAnsi" w:hAnsiTheme="majorHAnsi" w:cstheme="majorHAnsi"/>
          <w:b/>
          <w:sz w:val="22"/>
          <w:szCs w:val="22"/>
        </w:rPr>
        <w:t>Allowances</w:t>
      </w:r>
    </w:p>
    <w:p w14:paraId="2B709ADC" w14:textId="05BDD9FB" w:rsidR="00500BAD" w:rsidRPr="004E2BE1" w:rsidRDefault="00DD4495" w:rsidP="00E0127F">
      <w:pPr>
        <w:rPr>
          <w:rFonts w:asciiTheme="majorHAnsi" w:hAnsiTheme="majorHAnsi" w:cstheme="majorHAnsi"/>
          <w:b/>
          <w:sz w:val="22"/>
          <w:szCs w:val="22"/>
        </w:rPr>
      </w:pPr>
      <w:r w:rsidRPr="004E2BE1">
        <w:rPr>
          <w:rFonts w:asciiTheme="majorHAnsi" w:hAnsiTheme="majorHAnsi" w:cstheme="majorHAnsi"/>
          <w:sz w:val="22"/>
          <w:szCs w:val="22"/>
        </w:rPr>
        <w:t xml:space="preserve">Research Fellows are entitled under the College’s Ordinances to dine (including formal hall) free of charge at the normal College table whenever meals are served (up to a limit of seven meals in each week).  Guests, not normally exceeding two in number on any one occasion, may be entertained at lunch or dinner, ten of them free of charge within any quarter (note termly guest nights with a special menu are subject to charge).  </w:t>
      </w:r>
    </w:p>
    <w:p w14:paraId="4EB7C5F2" w14:textId="723E796D" w:rsidR="00500BAD" w:rsidRPr="004E2BE1" w:rsidRDefault="00DD4495" w:rsidP="00E0127F">
      <w:pPr>
        <w:spacing w:before="120"/>
        <w:rPr>
          <w:rFonts w:asciiTheme="majorHAnsi" w:hAnsiTheme="majorHAnsi" w:cstheme="majorHAnsi"/>
          <w:snapToGrid w:val="0"/>
          <w:sz w:val="22"/>
          <w:szCs w:val="22"/>
        </w:rPr>
      </w:pPr>
      <w:r w:rsidRPr="004E2BE1">
        <w:rPr>
          <w:rFonts w:asciiTheme="majorHAnsi" w:hAnsiTheme="majorHAnsi" w:cstheme="majorHAnsi"/>
          <w:snapToGrid w:val="0"/>
          <w:sz w:val="22"/>
          <w:szCs w:val="22"/>
        </w:rPr>
        <w:t xml:space="preserve">Research Fellows may claim an annual research allowance towards receipted research expenses of £300, increasing to £600 for the Charles and Katharine Darwin Research Fellow. </w:t>
      </w:r>
    </w:p>
    <w:p w14:paraId="7CC30DA4" w14:textId="27D78B7F" w:rsidR="00DD4495" w:rsidRPr="004E2BE1" w:rsidRDefault="00DD4495" w:rsidP="00E0127F">
      <w:pPr>
        <w:spacing w:before="120"/>
        <w:rPr>
          <w:rFonts w:asciiTheme="majorHAnsi" w:hAnsiTheme="majorHAnsi" w:cstheme="majorHAnsi"/>
          <w:sz w:val="22"/>
          <w:szCs w:val="22"/>
        </w:rPr>
      </w:pPr>
      <w:r w:rsidRPr="004E2BE1">
        <w:rPr>
          <w:rFonts w:asciiTheme="majorHAnsi" w:hAnsiTheme="majorHAnsi" w:cstheme="majorHAnsi"/>
          <w:sz w:val="22"/>
          <w:szCs w:val="22"/>
        </w:rPr>
        <w:t xml:space="preserve">It may be possible to </w:t>
      </w:r>
      <w:r w:rsidR="00FF095E" w:rsidRPr="004E2BE1">
        <w:rPr>
          <w:rFonts w:asciiTheme="majorHAnsi" w:hAnsiTheme="majorHAnsi" w:cstheme="majorHAnsi"/>
          <w:sz w:val="22"/>
          <w:szCs w:val="22"/>
        </w:rPr>
        <w:t>offer</w:t>
      </w:r>
      <w:r w:rsidRPr="004E2BE1">
        <w:rPr>
          <w:rFonts w:asciiTheme="majorHAnsi" w:hAnsiTheme="majorHAnsi" w:cstheme="majorHAnsi"/>
          <w:sz w:val="22"/>
          <w:szCs w:val="22"/>
        </w:rPr>
        <w:t xml:space="preserve"> rented accommodation for up to two years, subject to availability, for which a charge will be made.</w:t>
      </w:r>
    </w:p>
    <w:p w14:paraId="61EF570B" w14:textId="77777777" w:rsidR="00DD4495" w:rsidRPr="004E2BE1" w:rsidRDefault="00DD4495" w:rsidP="00C23671">
      <w:pPr>
        <w:rPr>
          <w:rFonts w:asciiTheme="majorHAnsi" w:hAnsiTheme="majorHAnsi" w:cstheme="majorHAnsi"/>
          <w:sz w:val="22"/>
          <w:szCs w:val="22"/>
        </w:rPr>
      </w:pPr>
    </w:p>
    <w:p w14:paraId="1F4045BF" w14:textId="2B2F7F4F" w:rsidR="00342342" w:rsidRDefault="00342342" w:rsidP="00C23671">
      <w:pPr>
        <w:rPr>
          <w:rFonts w:asciiTheme="majorHAnsi" w:hAnsiTheme="majorHAnsi" w:cstheme="majorHAnsi"/>
          <w:sz w:val="22"/>
          <w:szCs w:val="22"/>
        </w:rPr>
      </w:pPr>
    </w:p>
    <w:p w14:paraId="5833B0EC" w14:textId="5217228D" w:rsidR="004E2BE1" w:rsidRDefault="004E2BE1" w:rsidP="00C23671">
      <w:pPr>
        <w:rPr>
          <w:rFonts w:asciiTheme="majorHAnsi" w:hAnsiTheme="majorHAnsi" w:cstheme="majorHAnsi"/>
          <w:sz w:val="22"/>
          <w:szCs w:val="22"/>
        </w:rPr>
      </w:pPr>
    </w:p>
    <w:p w14:paraId="5C956CBD" w14:textId="77777777" w:rsidR="004E2BE1" w:rsidRPr="004E2BE1" w:rsidRDefault="004E2BE1" w:rsidP="00C23671">
      <w:pPr>
        <w:rPr>
          <w:rFonts w:asciiTheme="majorHAnsi" w:hAnsiTheme="majorHAnsi" w:cstheme="majorHAnsi"/>
          <w:sz w:val="22"/>
          <w:szCs w:val="22"/>
        </w:rPr>
      </w:pPr>
    </w:p>
    <w:p w14:paraId="35EB349D" w14:textId="77777777" w:rsidR="00DD4495" w:rsidRPr="004E2BE1" w:rsidRDefault="00DD4495" w:rsidP="00C23671">
      <w:pPr>
        <w:rPr>
          <w:rFonts w:asciiTheme="majorHAnsi" w:hAnsiTheme="majorHAnsi" w:cstheme="majorHAnsi"/>
          <w:b/>
          <w:sz w:val="22"/>
          <w:szCs w:val="22"/>
        </w:rPr>
      </w:pPr>
      <w:r w:rsidRPr="004E2BE1">
        <w:rPr>
          <w:rFonts w:asciiTheme="majorHAnsi" w:hAnsiTheme="majorHAnsi" w:cstheme="majorHAnsi"/>
          <w:b/>
          <w:sz w:val="22"/>
          <w:szCs w:val="22"/>
        </w:rPr>
        <w:lastRenderedPageBreak/>
        <w:t>Applications</w:t>
      </w:r>
    </w:p>
    <w:p w14:paraId="62D7FABC" w14:textId="42096A6F" w:rsidR="00DD3949" w:rsidRPr="004E2BE1" w:rsidRDefault="00DD4495" w:rsidP="00DD3949">
      <w:pPr>
        <w:pStyle w:val="ListParagraph"/>
        <w:numPr>
          <w:ilvl w:val="0"/>
          <w:numId w:val="5"/>
        </w:numPr>
        <w:contextualSpacing w:val="0"/>
        <w:rPr>
          <w:rFonts w:asciiTheme="majorHAnsi" w:hAnsiTheme="majorHAnsi" w:cstheme="majorHAnsi"/>
          <w:color w:val="000000"/>
          <w:sz w:val="22"/>
          <w:szCs w:val="22"/>
        </w:rPr>
      </w:pPr>
      <w:r w:rsidRPr="004E2BE1">
        <w:rPr>
          <w:rFonts w:asciiTheme="majorHAnsi" w:hAnsiTheme="majorHAnsi" w:cstheme="majorHAnsi"/>
          <w:snapToGrid w:val="0"/>
          <w:sz w:val="22"/>
          <w:szCs w:val="22"/>
        </w:rPr>
        <w:t xml:space="preserve">Applications should be </w:t>
      </w:r>
      <w:r w:rsidR="004D3887" w:rsidRPr="004E2BE1">
        <w:rPr>
          <w:rFonts w:asciiTheme="majorHAnsi" w:hAnsiTheme="majorHAnsi" w:cstheme="majorHAnsi"/>
          <w:snapToGrid w:val="0"/>
          <w:sz w:val="22"/>
          <w:szCs w:val="22"/>
        </w:rPr>
        <w:t>submitted at</w:t>
      </w:r>
      <w:r w:rsidR="00A6142E" w:rsidRPr="004E2BE1">
        <w:rPr>
          <w:rFonts w:asciiTheme="majorHAnsi" w:hAnsiTheme="majorHAnsi" w:cstheme="majorHAnsi"/>
          <w:snapToGrid w:val="0"/>
          <w:sz w:val="22"/>
          <w:szCs w:val="22"/>
        </w:rPr>
        <w:t xml:space="preserve"> </w:t>
      </w:r>
      <w:hyperlink r:id="rId6" w:tooltip="https://app.casc.cam.ac.uk/fas_live/darwinnsrf/" w:history="1">
        <w:r w:rsidR="00557557" w:rsidRPr="00557557">
          <w:rPr>
            <w:rStyle w:val="Hyperlink"/>
            <w:rFonts w:asciiTheme="majorHAnsi" w:hAnsiTheme="majorHAnsi" w:cstheme="majorHAnsi"/>
            <w:sz w:val="22"/>
            <w:szCs w:val="22"/>
          </w:rPr>
          <w:t>https://app.casc.cam.ac.uk/fas_live/darwinnsrf/</w:t>
        </w:r>
      </w:hyperlink>
    </w:p>
    <w:p w14:paraId="6BDA3671" w14:textId="12BAFB35" w:rsidR="00BA5DB8" w:rsidRPr="004E2BE1" w:rsidRDefault="00BA5DB8" w:rsidP="00BA5DB8">
      <w:pPr>
        <w:rPr>
          <w:rFonts w:asciiTheme="majorHAnsi" w:hAnsiTheme="majorHAnsi" w:cstheme="majorHAnsi"/>
          <w:color w:val="000000"/>
          <w:sz w:val="22"/>
          <w:szCs w:val="22"/>
        </w:rPr>
      </w:pPr>
    </w:p>
    <w:p w14:paraId="1B4E28EE" w14:textId="4EC284A6" w:rsidR="00DD4495" w:rsidRPr="004E2BE1" w:rsidRDefault="004D3887" w:rsidP="00DD4495">
      <w:pPr>
        <w:pStyle w:val="HTMLPreformatted"/>
        <w:rPr>
          <w:rStyle w:val="Hyperlink"/>
          <w:rFonts w:asciiTheme="majorHAnsi" w:hAnsiTheme="majorHAnsi" w:cstheme="majorHAnsi"/>
          <w:snapToGrid w:val="0"/>
          <w:color w:val="auto"/>
          <w:sz w:val="22"/>
          <w:szCs w:val="22"/>
          <w:u w:val="none"/>
        </w:rPr>
      </w:pPr>
      <w:r w:rsidRPr="004E2BE1">
        <w:rPr>
          <w:rFonts w:asciiTheme="majorHAnsi" w:hAnsiTheme="majorHAnsi" w:cstheme="majorHAnsi"/>
          <w:sz w:val="22"/>
          <w:szCs w:val="22"/>
        </w:rPr>
        <w:t xml:space="preserve">by </w:t>
      </w:r>
      <w:r w:rsidR="004E2BE1">
        <w:rPr>
          <w:rFonts w:asciiTheme="majorHAnsi" w:hAnsiTheme="majorHAnsi" w:cstheme="majorHAnsi"/>
          <w:b/>
          <w:bCs/>
          <w:sz w:val="22"/>
          <w:szCs w:val="22"/>
        </w:rPr>
        <w:t>8</w:t>
      </w:r>
      <w:r w:rsidR="003F1DA4" w:rsidRPr="004E2BE1">
        <w:rPr>
          <w:rFonts w:asciiTheme="majorHAnsi" w:hAnsiTheme="majorHAnsi" w:cstheme="majorHAnsi"/>
          <w:b/>
          <w:bCs/>
          <w:sz w:val="22"/>
          <w:szCs w:val="22"/>
        </w:rPr>
        <w:t xml:space="preserve"> November 202</w:t>
      </w:r>
      <w:r w:rsidR="004E2BE1">
        <w:rPr>
          <w:rFonts w:asciiTheme="majorHAnsi" w:hAnsiTheme="majorHAnsi" w:cstheme="majorHAnsi"/>
          <w:b/>
          <w:bCs/>
          <w:sz w:val="22"/>
          <w:szCs w:val="22"/>
        </w:rPr>
        <w:t>5</w:t>
      </w:r>
      <w:r w:rsidR="00A97D49" w:rsidRPr="004E2BE1">
        <w:rPr>
          <w:rFonts w:asciiTheme="majorHAnsi" w:hAnsiTheme="majorHAnsi" w:cstheme="majorHAnsi"/>
          <w:b/>
          <w:bCs/>
          <w:sz w:val="22"/>
          <w:szCs w:val="22"/>
        </w:rPr>
        <w:t xml:space="preserve"> </w:t>
      </w:r>
      <w:r w:rsidR="00E0127F" w:rsidRPr="004E2BE1">
        <w:rPr>
          <w:rStyle w:val="Hyperlink"/>
          <w:rFonts w:asciiTheme="majorHAnsi" w:hAnsiTheme="majorHAnsi" w:cstheme="majorHAnsi"/>
          <w:bCs/>
          <w:color w:val="auto"/>
          <w:sz w:val="22"/>
          <w:szCs w:val="22"/>
          <w:u w:val="none"/>
        </w:rPr>
        <w:t xml:space="preserve">and </w:t>
      </w:r>
      <w:r w:rsidRPr="004E2BE1">
        <w:rPr>
          <w:rStyle w:val="Hyperlink"/>
          <w:rFonts w:asciiTheme="majorHAnsi" w:hAnsiTheme="majorHAnsi" w:cstheme="majorHAnsi"/>
          <w:bCs/>
          <w:color w:val="auto"/>
          <w:sz w:val="22"/>
          <w:szCs w:val="22"/>
          <w:u w:val="none"/>
        </w:rPr>
        <w:t>must i</w:t>
      </w:r>
      <w:r w:rsidR="00E0127F" w:rsidRPr="004E2BE1">
        <w:rPr>
          <w:rStyle w:val="Hyperlink"/>
          <w:rFonts w:asciiTheme="majorHAnsi" w:hAnsiTheme="majorHAnsi" w:cstheme="majorHAnsi"/>
          <w:bCs/>
          <w:color w:val="auto"/>
          <w:sz w:val="22"/>
          <w:szCs w:val="22"/>
          <w:u w:val="none"/>
        </w:rPr>
        <w:t>nclude:</w:t>
      </w:r>
    </w:p>
    <w:p w14:paraId="7B31C2C1" w14:textId="77777777" w:rsidR="00500BAD" w:rsidRPr="004E2BE1" w:rsidRDefault="00500BAD" w:rsidP="00DD4495">
      <w:pPr>
        <w:pStyle w:val="HTMLPreformatted"/>
        <w:rPr>
          <w:rFonts w:asciiTheme="majorHAnsi" w:hAnsiTheme="majorHAnsi" w:cstheme="majorHAnsi"/>
          <w:sz w:val="22"/>
          <w:szCs w:val="22"/>
        </w:rPr>
      </w:pPr>
    </w:p>
    <w:p w14:paraId="1459F362" w14:textId="7285F8B2" w:rsidR="00500BAD" w:rsidRPr="0057363D" w:rsidRDefault="00842491" w:rsidP="00842491">
      <w:pPr>
        <w:pStyle w:val="ListParagraph"/>
        <w:numPr>
          <w:ilvl w:val="0"/>
          <w:numId w:val="2"/>
        </w:numPr>
        <w:rPr>
          <w:rFonts w:asciiTheme="majorHAnsi" w:hAnsiTheme="majorHAnsi" w:cstheme="majorHAnsi"/>
          <w:iCs/>
          <w:snapToGrid w:val="0"/>
          <w:sz w:val="22"/>
          <w:szCs w:val="22"/>
        </w:rPr>
      </w:pPr>
      <w:r w:rsidRPr="0057363D">
        <w:rPr>
          <w:rFonts w:asciiTheme="majorHAnsi" w:hAnsiTheme="majorHAnsi" w:cstheme="majorHAnsi"/>
          <w:iCs/>
          <w:snapToGrid w:val="0"/>
          <w:sz w:val="22"/>
          <w:szCs w:val="22"/>
        </w:rPr>
        <w:t>a</w:t>
      </w:r>
      <w:r w:rsidRPr="0057363D">
        <w:rPr>
          <w:rFonts w:asciiTheme="majorHAnsi" w:hAnsiTheme="majorHAnsi" w:cstheme="majorHAnsi"/>
          <w:i/>
          <w:snapToGrid w:val="0"/>
          <w:sz w:val="22"/>
          <w:szCs w:val="22"/>
        </w:rPr>
        <w:t xml:space="preserve"> </w:t>
      </w:r>
      <w:r w:rsidR="00DD4495" w:rsidRPr="0057363D">
        <w:rPr>
          <w:rFonts w:asciiTheme="majorHAnsi" w:hAnsiTheme="majorHAnsi" w:cstheme="majorHAnsi"/>
          <w:i/>
          <w:snapToGrid w:val="0"/>
          <w:sz w:val="22"/>
          <w:szCs w:val="22"/>
        </w:rPr>
        <w:t>curriculum vitae</w:t>
      </w:r>
      <w:r w:rsidR="00554BDF" w:rsidRPr="0057363D">
        <w:rPr>
          <w:rFonts w:asciiTheme="majorHAnsi" w:hAnsiTheme="majorHAnsi" w:cstheme="majorHAnsi"/>
          <w:iCs/>
          <w:snapToGrid w:val="0"/>
          <w:sz w:val="22"/>
          <w:szCs w:val="22"/>
        </w:rPr>
        <w:t>;</w:t>
      </w:r>
    </w:p>
    <w:p w14:paraId="62CE1092" w14:textId="78F2EF6F" w:rsidR="00516E45" w:rsidRPr="0057363D" w:rsidRDefault="00516E45" w:rsidP="00516E45">
      <w:pPr>
        <w:pStyle w:val="ListParagraph"/>
        <w:numPr>
          <w:ilvl w:val="0"/>
          <w:numId w:val="2"/>
        </w:numPr>
        <w:jc w:val="both"/>
        <w:rPr>
          <w:rFonts w:ascii="Calibri" w:hAnsi="Calibri" w:cs="Calibri"/>
          <w:sz w:val="22"/>
          <w:szCs w:val="22"/>
        </w:rPr>
      </w:pPr>
      <w:r w:rsidRPr="0057363D">
        <w:rPr>
          <w:rFonts w:ascii="Calibri" w:hAnsi="Calibri" w:cs="Calibri"/>
          <w:sz w:val="22"/>
          <w:szCs w:val="22"/>
        </w:rPr>
        <w:t>an account, in not more than 500 words, of the proposed research and the background to it;</w:t>
      </w:r>
    </w:p>
    <w:p w14:paraId="165E8BEE" w14:textId="3BA4BD4B" w:rsidR="00516E45" w:rsidRPr="0057363D" w:rsidRDefault="00516E45" w:rsidP="00516E45">
      <w:pPr>
        <w:pStyle w:val="ListParagraph"/>
        <w:numPr>
          <w:ilvl w:val="0"/>
          <w:numId w:val="2"/>
        </w:numPr>
        <w:jc w:val="both"/>
        <w:rPr>
          <w:rFonts w:ascii="Calibri" w:hAnsi="Calibri" w:cs="Calibri"/>
          <w:sz w:val="22"/>
          <w:szCs w:val="22"/>
        </w:rPr>
      </w:pPr>
      <w:r w:rsidRPr="0057363D">
        <w:rPr>
          <w:rFonts w:ascii="Calibri" w:hAnsi="Calibri" w:cs="Calibri"/>
          <w:snapToGrid w:val="0"/>
          <w:sz w:val="22"/>
          <w:szCs w:val="22"/>
        </w:rPr>
        <w:t>a summary, in not more than 500 words, of your PhD thesis</w:t>
      </w:r>
      <w:r w:rsidR="00986BFF" w:rsidRPr="0057363D">
        <w:rPr>
          <w:rFonts w:ascii="Calibri" w:hAnsi="Calibri" w:cs="Calibri"/>
          <w:snapToGrid w:val="0"/>
          <w:sz w:val="22"/>
          <w:szCs w:val="22"/>
        </w:rPr>
        <w:t>,</w:t>
      </w:r>
      <w:r w:rsidRPr="0057363D">
        <w:rPr>
          <w:rFonts w:ascii="Calibri" w:hAnsi="Calibri" w:cs="Calibri"/>
          <w:snapToGrid w:val="0"/>
          <w:sz w:val="22"/>
          <w:szCs w:val="22"/>
        </w:rPr>
        <w:t xml:space="preserve"> for a non-specialist audience;</w:t>
      </w:r>
      <w:r w:rsidRPr="0057363D">
        <w:rPr>
          <w:rFonts w:ascii="Calibri" w:hAnsi="Calibri" w:cs="Calibri"/>
          <w:sz w:val="22"/>
          <w:szCs w:val="22"/>
        </w:rPr>
        <w:t xml:space="preserve"> </w:t>
      </w:r>
    </w:p>
    <w:p w14:paraId="127C30C6" w14:textId="24D23D7D" w:rsidR="00500BAD" w:rsidRPr="0057363D" w:rsidRDefault="00842491" w:rsidP="00842491">
      <w:pPr>
        <w:pStyle w:val="ListParagraph"/>
        <w:numPr>
          <w:ilvl w:val="0"/>
          <w:numId w:val="2"/>
        </w:numPr>
        <w:rPr>
          <w:rFonts w:asciiTheme="majorHAnsi" w:hAnsiTheme="majorHAnsi" w:cstheme="majorHAnsi"/>
          <w:snapToGrid w:val="0"/>
          <w:sz w:val="22"/>
          <w:szCs w:val="22"/>
        </w:rPr>
      </w:pPr>
      <w:r w:rsidRPr="0057363D">
        <w:rPr>
          <w:rFonts w:asciiTheme="majorHAnsi" w:hAnsiTheme="majorHAnsi" w:cstheme="majorHAnsi"/>
          <w:sz w:val="22"/>
          <w:szCs w:val="22"/>
        </w:rPr>
        <w:t>reasons for applying to Darwin College</w:t>
      </w:r>
      <w:r w:rsidR="005305AF" w:rsidRPr="0057363D">
        <w:rPr>
          <w:rFonts w:asciiTheme="majorHAnsi" w:hAnsiTheme="majorHAnsi" w:cstheme="majorHAnsi"/>
          <w:sz w:val="22"/>
          <w:szCs w:val="22"/>
        </w:rPr>
        <w:t>, stating specific ways in which you would contribute to College activities</w:t>
      </w:r>
      <w:r w:rsidRPr="0057363D">
        <w:rPr>
          <w:rFonts w:asciiTheme="majorHAnsi" w:hAnsiTheme="majorHAnsi" w:cstheme="majorHAnsi"/>
          <w:sz w:val="22"/>
          <w:szCs w:val="22"/>
        </w:rPr>
        <w:t xml:space="preserve"> (not more than 500 words)</w:t>
      </w:r>
      <w:r w:rsidR="00554BDF" w:rsidRPr="0057363D">
        <w:rPr>
          <w:rFonts w:asciiTheme="majorHAnsi" w:hAnsiTheme="majorHAnsi" w:cstheme="majorHAnsi"/>
          <w:snapToGrid w:val="0"/>
          <w:sz w:val="22"/>
          <w:szCs w:val="22"/>
        </w:rPr>
        <w:t>;</w:t>
      </w:r>
    </w:p>
    <w:p w14:paraId="49D9B46E" w14:textId="7B8AF8AC" w:rsidR="00500BAD" w:rsidRPr="0057363D" w:rsidRDefault="00DD4495" w:rsidP="00842491">
      <w:pPr>
        <w:ind w:left="360"/>
        <w:rPr>
          <w:rFonts w:asciiTheme="majorHAnsi" w:hAnsiTheme="majorHAnsi" w:cstheme="majorHAnsi"/>
          <w:snapToGrid w:val="0"/>
          <w:sz w:val="22"/>
          <w:szCs w:val="22"/>
        </w:rPr>
      </w:pPr>
      <w:r w:rsidRPr="0057363D">
        <w:rPr>
          <w:rFonts w:asciiTheme="majorHAnsi" w:hAnsiTheme="majorHAnsi" w:cstheme="majorHAnsi"/>
          <w:snapToGrid w:val="0"/>
          <w:sz w:val="22"/>
          <w:szCs w:val="22"/>
        </w:rPr>
        <w:t>(</w:t>
      </w:r>
      <w:r w:rsidR="00842491" w:rsidRPr="0057363D">
        <w:rPr>
          <w:rFonts w:asciiTheme="majorHAnsi" w:hAnsiTheme="majorHAnsi" w:cstheme="majorHAnsi"/>
          <w:snapToGrid w:val="0"/>
          <w:sz w:val="22"/>
          <w:szCs w:val="22"/>
        </w:rPr>
        <w:t>e</w:t>
      </w:r>
      <w:r w:rsidRPr="0057363D">
        <w:rPr>
          <w:rFonts w:asciiTheme="majorHAnsi" w:hAnsiTheme="majorHAnsi" w:cstheme="majorHAnsi"/>
          <w:snapToGrid w:val="0"/>
          <w:sz w:val="22"/>
          <w:szCs w:val="22"/>
        </w:rPr>
        <w:t>) an assurance that, where necessary, appropriate research arrangements (for example with a laboratory) have been made</w:t>
      </w:r>
      <w:r w:rsidR="00554BDF" w:rsidRPr="0057363D">
        <w:rPr>
          <w:rFonts w:asciiTheme="majorHAnsi" w:hAnsiTheme="majorHAnsi" w:cstheme="majorHAnsi"/>
          <w:snapToGrid w:val="0"/>
          <w:sz w:val="22"/>
          <w:szCs w:val="22"/>
        </w:rPr>
        <w:t>;</w:t>
      </w:r>
      <w:r w:rsidRPr="0057363D">
        <w:rPr>
          <w:rFonts w:asciiTheme="majorHAnsi" w:hAnsiTheme="majorHAnsi" w:cstheme="majorHAnsi"/>
          <w:snapToGrid w:val="0"/>
          <w:sz w:val="22"/>
          <w:szCs w:val="22"/>
        </w:rPr>
        <w:t xml:space="preserve"> </w:t>
      </w:r>
    </w:p>
    <w:p w14:paraId="5399A43E" w14:textId="4E13FEFF" w:rsidR="00500BAD" w:rsidRPr="0057363D" w:rsidRDefault="00DD4495" w:rsidP="00FF095E">
      <w:pPr>
        <w:ind w:left="360"/>
        <w:rPr>
          <w:rFonts w:asciiTheme="majorHAnsi" w:hAnsiTheme="majorHAnsi" w:cstheme="majorHAnsi"/>
          <w:snapToGrid w:val="0"/>
          <w:sz w:val="22"/>
          <w:szCs w:val="22"/>
        </w:rPr>
      </w:pPr>
      <w:r w:rsidRPr="0057363D">
        <w:rPr>
          <w:rFonts w:asciiTheme="majorHAnsi" w:hAnsiTheme="majorHAnsi" w:cstheme="majorHAnsi"/>
          <w:snapToGrid w:val="0"/>
          <w:sz w:val="22"/>
          <w:szCs w:val="22"/>
        </w:rPr>
        <w:t>(</w:t>
      </w:r>
      <w:r w:rsidR="00842491" w:rsidRPr="0057363D">
        <w:rPr>
          <w:rFonts w:asciiTheme="majorHAnsi" w:hAnsiTheme="majorHAnsi" w:cstheme="majorHAnsi"/>
          <w:snapToGrid w:val="0"/>
          <w:sz w:val="22"/>
          <w:szCs w:val="22"/>
        </w:rPr>
        <w:t>f</w:t>
      </w:r>
      <w:r w:rsidRPr="0057363D">
        <w:rPr>
          <w:rFonts w:asciiTheme="majorHAnsi" w:hAnsiTheme="majorHAnsi" w:cstheme="majorHAnsi"/>
          <w:snapToGrid w:val="0"/>
          <w:sz w:val="22"/>
          <w:szCs w:val="22"/>
        </w:rPr>
        <w:t>) a statement about how candidates propose to fund themselves during their tenure of the Research Fellowship</w:t>
      </w:r>
      <w:r w:rsidR="00FF095E" w:rsidRPr="0057363D">
        <w:rPr>
          <w:rFonts w:asciiTheme="majorHAnsi" w:hAnsiTheme="majorHAnsi" w:cstheme="majorHAnsi"/>
          <w:snapToGrid w:val="0"/>
          <w:sz w:val="22"/>
          <w:szCs w:val="22"/>
        </w:rPr>
        <w:t>;</w:t>
      </w:r>
      <w:r w:rsidR="00706D10" w:rsidRPr="0057363D">
        <w:rPr>
          <w:rFonts w:asciiTheme="majorHAnsi" w:hAnsiTheme="majorHAnsi" w:cstheme="majorHAnsi"/>
          <w:snapToGrid w:val="0"/>
          <w:sz w:val="22"/>
          <w:szCs w:val="22"/>
        </w:rPr>
        <w:t xml:space="preserve"> </w:t>
      </w:r>
      <w:r w:rsidR="00FF095E" w:rsidRPr="0057363D">
        <w:rPr>
          <w:rFonts w:asciiTheme="majorHAnsi" w:hAnsiTheme="majorHAnsi" w:cstheme="majorHAnsi"/>
          <w:snapToGrid w:val="0"/>
          <w:sz w:val="22"/>
          <w:szCs w:val="22"/>
        </w:rPr>
        <w:t>and</w:t>
      </w:r>
      <w:r w:rsidRPr="0057363D">
        <w:rPr>
          <w:rFonts w:asciiTheme="majorHAnsi" w:hAnsiTheme="majorHAnsi" w:cstheme="majorHAnsi"/>
          <w:snapToGrid w:val="0"/>
          <w:sz w:val="22"/>
          <w:szCs w:val="22"/>
        </w:rPr>
        <w:t xml:space="preserve"> </w:t>
      </w:r>
    </w:p>
    <w:p w14:paraId="725FCEC5" w14:textId="1CF0CB36" w:rsidR="00342342" w:rsidRPr="004E2BE1" w:rsidRDefault="00DD4495" w:rsidP="00842491">
      <w:pPr>
        <w:ind w:left="360"/>
        <w:rPr>
          <w:rFonts w:asciiTheme="majorHAnsi" w:hAnsiTheme="majorHAnsi" w:cstheme="majorHAnsi"/>
          <w:snapToGrid w:val="0"/>
          <w:sz w:val="22"/>
          <w:szCs w:val="22"/>
        </w:rPr>
      </w:pPr>
      <w:r w:rsidRPr="0057363D">
        <w:rPr>
          <w:rFonts w:asciiTheme="majorHAnsi" w:hAnsiTheme="majorHAnsi" w:cstheme="majorHAnsi"/>
          <w:snapToGrid w:val="0"/>
          <w:sz w:val="22"/>
          <w:szCs w:val="22"/>
        </w:rPr>
        <w:t>(</w:t>
      </w:r>
      <w:r w:rsidR="00842491" w:rsidRPr="0057363D">
        <w:rPr>
          <w:rFonts w:asciiTheme="majorHAnsi" w:hAnsiTheme="majorHAnsi" w:cstheme="majorHAnsi"/>
          <w:snapToGrid w:val="0"/>
          <w:sz w:val="22"/>
          <w:szCs w:val="22"/>
        </w:rPr>
        <w:t>g</w:t>
      </w:r>
      <w:r w:rsidRPr="0057363D">
        <w:rPr>
          <w:rFonts w:asciiTheme="majorHAnsi" w:hAnsiTheme="majorHAnsi" w:cstheme="majorHAnsi"/>
          <w:snapToGrid w:val="0"/>
          <w:sz w:val="22"/>
          <w:szCs w:val="22"/>
        </w:rPr>
        <w:t xml:space="preserve">) the names and emails of two referees who will also need to submit a reference online by </w:t>
      </w:r>
      <w:r w:rsidR="003F1DA4" w:rsidRPr="0057363D">
        <w:rPr>
          <w:rFonts w:asciiTheme="majorHAnsi" w:hAnsiTheme="majorHAnsi" w:cstheme="majorHAnsi"/>
          <w:b/>
          <w:snapToGrid w:val="0"/>
          <w:sz w:val="22"/>
          <w:szCs w:val="22"/>
        </w:rPr>
        <w:t>1</w:t>
      </w:r>
      <w:r w:rsidR="004E2BE1" w:rsidRPr="0057363D">
        <w:rPr>
          <w:rFonts w:asciiTheme="majorHAnsi" w:hAnsiTheme="majorHAnsi" w:cstheme="majorHAnsi"/>
          <w:b/>
          <w:snapToGrid w:val="0"/>
          <w:sz w:val="22"/>
          <w:szCs w:val="22"/>
        </w:rPr>
        <w:t>5</w:t>
      </w:r>
      <w:r w:rsidR="003F1DA4" w:rsidRPr="0057363D">
        <w:rPr>
          <w:rFonts w:asciiTheme="majorHAnsi" w:hAnsiTheme="majorHAnsi" w:cstheme="majorHAnsi"/>
          <w:b/>
          <w:snapToGrid w:val="0"/>
          <w:sz w:val="22"/>
          <w:szCs w:val="22"/>
        </w:rPr>
        <w:t xml:space="preserve"> November 202</w:t>
      </w:r>
      <w:r w:rsidR="004E2BE1" w:rsidRPr="0057363D">
        <w:rPr>
          <w:rFonts w:asciiTheme="majorHAnsi" w:hAnsiTheme="majorHAnsi" w:cstheme="majorHAnsi"/>
          <w:b/>
          <w:snapToGrid w:val="0"/>
          <w:sz w:val="22"/>
          <w:szCs w:val="22"/>
        </w:rPr>
        <w:t>5</w:t>
      </w:r>
      <w:r w:rsidR="00554BDF" w:rsidRPr="0057363D">
        <w:rPr>
          <w:rFonts w:asciiTheme="majorHAnsi" w:hAnsiTheme="majorHAnsi" w:cstheme="majorHAnsi"/>
          <w:snapToGrid w:val="0"/>
          <w:sz w:val="22"/>
          <w:szCs w:val="22"/>
        </w:rPr>
        <w:t>.</w:t>
      </w:r>
    </w:p>
    <w:p w14:paraId="5BA44A8B" w14:textId="768E6CA6" w:rsidR="00A82287" w:rsidRPr="004E2BE1" w:rsidRDefault="00043074" w:rsidP="00A82287">
      <w:pPr>
        <w:spacing w:before="120"/>
        <w:rPr>
          <w:rFonts w:asciiTheme="majorHAnsi" w:hAnsiTheme="majorHAnsi" w:cstheme="majorHAnsi"/>
          <w:snapToGrid w:val="0"/>
          <w:sz w:val="22"/>
          <w:szCs w:val="22"/>
        </w:rPr>
      </w:pPr>
      <w:r w:rsidRPr="004E2BE1">
        <w:rPr>
          <w:rFonts w:asciiTheme="majorHAnsi" w:hAnsiTheme="majorHAnsi" w:cstheme="majorHAnsi"/>
          <w:snapToGrid w:val="0"/>
          <w:sz w:val="22"/>
          <w:szCs w:val="22"/>
        </w:rPr>
        <w:t>Candidates may</w:t>
      </w:r>
      <w:r w:rsidR="00A82287" w:rsidRPr="004E2BE1">
        <w:rPr>
          <w:rFonts w:asciiTheme="majorHAnsi" w:hAnsiTheme="majorHAnsi" w:cstheme="majorHAnsi"/>
          <w:snapToGrid w:val="0"/>
          <w:sz w:val="22"/>
          <w:szCs w:val="22"/>
        </w:rPr>
        <w:t xml:space="preserve"> be called for interview </w:t>
      </w:r>
      <w:r w:rsidR="00A82287" w:rsidRPr="004E2BE1">
        <w:rPr>
          <w:rFonts w:asciiTheme="majorHAnsi" w:hAnsiTheme="majorHAnsi" w:cstheme="majorHAnsi"/>
          <w:spacing w:val="-3"/>
          <w:sz w:val="22"/>
          <w:szCs w:val="22"/>
        </w:rPr>
        <w:t xml:space="preserve">at Darwin College </w:t>
      </w:r>
      <w:r w:rsidR="00A82287" w:rsidRPr="004E2BE1">
        <w:rPr>
          <w:rFonts w:asciiTheme="majorHAnsi" w:hAnsiTheme="majorHAnsi" w:cstheme="majorHAnsi"/>
          <w:snapToGrid w:val="0"/>
          <w:sz w:val="22"/>
          <w:szCs w:val="22"/>
        </w:rPr>
        <w:t xml:space="preserve">on </w:t>
      </w:r>
      <w:r w:rsidR="003F1DA4" w:rsidRPr="004E2BE1">
        <w:rPr>
          <w:rFonts w:asciiTheme="majorHAnsi" w:hAnsiTheme="majorHAnsi" w:cstheme="majorHAnsi"/>
          <w:b/>
          <w:bCs/>
          <w:snapToGrid w:val="0"/>
          <w:sz w:val="22"/>
          <w:szCs w:val="22"/>
        </w:rPr>
        <w:t xml:space="preserve">Thursday </w:t>
      </w:r>
      <w:r w:rsidR="004E2BE1">
        <w:rPr>
          <w:rFonts w:asciiTheme="majorHAnsi" w:hAnsiTheme="majorHAnsi" w:cstheme="majorHAnsi"/>
          <w:b/>
          <w:bCs/>
          <w:snapToGrid w:val="0"/>
          <w:sz w:val="22"/>
          <w:szCs w:val="22"/>
        </w:rPr>
        <w:t>8</w:t>
      </w:r>
      <w:r w:rsidR="003F1DA4" w:rsidRPr="004E2BE1">
        <w:rPr>
          <w:rFonts w:asciiTheme="majorHAnsi" w:hAnsiTheme="majorHAnsi" w:cstheme="majorHAnsi"/>
          <w:b/>
          <w:bCs/>
          <w:snapToGrid w:val="0"/>
          <w:sz w:val="22"/>
          <w:szCs w:val="22"/>
        </w:rPr>
        <w:t xml:space="preserve"> January 202</w:t>
      </w:r>
      <w:r w:rsidR="004E2BE1">
        <w:rPr>
          <w:rFonts w:asciiTheme="majorHAnsi" w:hAnsiTheme="majorHAnsi" w:cstheme="majorHAnsi"/>
          <w:b/>
          <w:bCs/>
          <w:snapToGrid w:val="0"/>
          <w:sz w:val="22"/>
          <w:szCs w:val="22"/>
        </w:rPr>
        <w:t>6</w:t>
      </w:r>
      <w:r w:rsidR="00BA748E" w:rsidRPr="004E2BE1">
        <w:rPr>
          <w:rFonts w:asciiTheme="majorHAnsi" w:hAnsiTheme="majorHAnsi" w:cstheme="majorHAnsi"/>
          <w:snapToGrid w:val="0"/>
          <w:sz w:val="22"/>
          <w:szCs w:val="22"/>
        </w:rPr>
        <w:t>.</w:t>
      </w:r>
    </w:p>
    <w:p w14:paraId="2888028E" w14:textId="428D7F58" w:rsidR="006226E6" w:rsidRPr="004E2BE1" w:rsidRDefault="006226E6" w:rsidP="002732BE">
      <w:pPr>
        <w:rPr>
          <w:rFonts w:asciiTheme="majorHAnsi" w:hAnsiTheme="majorHAnsi" w:cstheme="majorHAnsi"/>
          <w:i/>
          <w:sz w:val="22"/>
          <w:szCs w:val="22"/>
        </w:rPr>
      </w:pPr>
    </w:p>
    <w:p w14:paraId="38AFD4A8" w14:textId="77777777" w:rsidR="001E70E2" w:rsidRPr="009272C4" w:rsidRDefault="001E70E2" w:rsidP="001E70E2">
      <w:pPr>
        <w:numPr>
          <w:ilvl w:val="0"/>
          <w:numId w:val="3"/>
        </w:numPr>
        <w:rPr>
          <w:rFonts w:ascii="Calibri" w:hAnsi="Calibri" w:cs="Calibri"/>
          <w:i/>
          <w:iCs/>
          <w:szCs w:val="22"/>
        </w:rPr>
      </w:pPr>
      <w:r w:rsidRPr="00A64808">
        <w:rPr>
          <w:rFonts w:ascii="Calibri" w:hAnsi="Calibri" w:cs="Calibri"/>
          <w:i/>
          <w:szCs w:val="22"/>
        </w:rPr>
        <w:t>We are committed to equality of opportunity for all Fellows and</w:t>
      </w:r>
      <w:r w:rsidRPr="009272C4">
        <w:rPr>
          <w:rFonts w:ascii="Calibri" w:hAnsi="Calibri" w:cs="Calibri"/>
          <w:i/>
          <w:iCs/>
          <w:szCs w:val="22"/>
        </w:rPr>
        <w:t xml:space="preserve"> </w:t>
      </w:r>
      <w:r>
        <w:rPr>
          <w:rFonts w:ascii="Calibri" w:hAnsi="Calibri" w:cs="Calibri"/>
          <w:i/>
          <w:iCs/>
          <w:szCs w:val="22"/>
        </w:rPr>
        <w:t xml:space="preserve">encourage </w:t>
      </w:r>
      <w:r w:rsidRPr="009272C4">
        <w:rPr>
          <w:rFonts w:ascii="Calibri" w:hAnsi="Calibri" w:cs="Calibri"/>
          <w:i/>
          <w:iCs/>
          <w:szCs w:val="22"/>
        </w:rPr>
        <w:t>applications from all sections of society</w:t>
      </w:r>
    </w:p>
    <w:p w14:paraId="4C7E0553" w14:textId="77777777" w:rsidR="001E70E2" w:rsidRPr="00A64808" w:rsidRDefault="001E70E2" w:rsidP="001E70E2">
      <w:pPr>
        <w:numPr>
          <w:ilvl w:val="0"/>
          <w:numId w:val="3"/>
        </w:numPr>
        <w:rPr>
          <w:rFonts w:ascii="Calibri" w:hAnsi="Calibri" w:cs="Calibri"/>
          <w:i/>
          <w:iCs/>
          <w:szCs w:val="22"/>
        </w:rPr>
      </w:pPr>
      <w:r w:rsidRPr="00A64808">
        <w:rPr>
          <w:rFonts w:ascii="Calibri" w:hAnsi="Calibri" w:cs="Calibri"/>
          <w:i/>
          <w:iCs/>
          <w:szCs w:val="22"/>
        </w:rPr>
        <w:t>Any appointment will be subject to UK Visa and Immigration regulations</w:t>
      </w:r>
    </w:p>
    <w:p w14:paraId="4C96DCF0" w14:textId="07516F44" w:rsidR="00DD4495" w:rsidRPr="004E2BE1" w:rsidRDefault="00DD4495" w:rsidP="001E70E2">
      <w:pPr>
        <w:jc w:val="center"/>
        <w:rPr>
          <w:rFonts w:asciiTheme="majorHAnsi" w:hAnsiTheme="majorHAnsi" w:cstheme="majorHAnsi"/>
          <w:b/>
          <w:sz w:val="22"/>
          <w:szCs w:val="22"/>
        </w:rPr>
      </w:pPr>
    </w:p>
    <w:sectPr w:rsidR="00DD4495" w:rsidRPr="004E2BE1" w:rsidSect="00365A8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C5A53"/>
    <w:multiLevelType w:val="multilevel"/>
    <w:tmpl w:val="FBD6F5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8282317"/>
    <w:multiLevelType w:val="hybridMultilevel"/>
    <w:tmpl w:val="2A729CEA"/>
    <w:lvl w:ilvl="0" w:tplc="F842BB5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DB5CF1"/>
    <w:multiLevelType w:val="multilevel"/>
    <w:tmpl w:val="97D41B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E800E73"/>
    <w:multiLevelType w:val="hybridMultilevel"/>
    <w:tmpl w:val="10DE7AB4"/>
    <w:lvl w:ilvl="0" w:tplc="933A93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253C3F"/>
    <w:multiLevelType w:val="hybridMultilevel"/>
    <w:tmpl w:val="4A2CE0C2"/>
    <w:lvl w:ilvl="0" w:tplc="DEE44B46">
      <w:start w:val="379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988703">
    <w:abstractNumId w:val="1"/>
  </w:num>
  <w:num w:numId="2" w16cid:durableId="426317283">
    <w:abstractNumId w:val="3"/>
  </w:num>
  <w:num w:numId="3" w16cid:durableId="899755512">
    <w:abstractNumId w:val="4"/>
  </w:num>
  <w:num w:numId="4" w16cid:durableId="214388110">
    <w:abstractNumId w:val="0"/>
  </w:num>
  <w:num w:numId="5" w16cid:durableId="107509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1"/>
    <w:rsid w:val="00027451"/>
    <w:rsid w:val="00043074"/>
    <w:rsid w:val="00060A9F"/>
    <w:rsid w:val="000D5D0A"/>
    <w:rsid w:val="001537CF"/>
    <w:rsid w:val="001C2355"/>
    <w:rsid w:val="001E009D"/>
    <w:rsid w:val="001E70E2"/>
    <w:rsid w:val="00212113"/>
    <w:rsid w:val="00214262"/>
    <w:rsid w:val="00220DFA"/>
    <w:rsid w:val="00244D43"/>
    <w:rsid w:val="002732BE"/>
    <w:rsid w:val="002C0BE2"/>
    <w:rsid w:val="002C12F6"/>
    <w:rsid w:val="00342342"/>
    <w:rsid w:val="003611E3"/>
    <w:rsid w:val="00365A8E"/>
    <w:rsid w:val="0037442F"/>
    <w:rsid w:val="003F1DA4"/>
    <w:rsid w:val="004275F5"/>
    <w:rsid w:val="004340CA"/>
    <w:rsid w:val="00450686"/>
    <w:rsid w:val="00467695"/>
    <w:rsid w:val="0047530A"/>
    <w:rsid w:val="004D0775"/>
    <w:rsid w:val="004D3887"/>
    <w:rsid w:val="004E2BE1"/>
    <w:rsid w:val="00500BAD"/>
    <w:rsid w:val="005063F2"/>
    <w:rsid w:val="00516E45"/>
    <w:rsid w:val="005305AF"/>
    <w:rsid w:val="00554BDF"/>
    <w:rsid w:val="00557557"/>
    <w:rsid w:val="0057363D"/>
    <w:rsid w:val="005A75E7"/>
    <w:rsid w:val="005F7B4C"/>
    <w:rsid w:val="006226E6"/>
    <w:rsid w:val="00660018"/>
    <w:rsid w:val="0066177C"/>
    <w:rsid w:val="00706D10"/>
    <w:rsid w:val="00825A31"/>
    <w:rsid w:val="00842491"/>
    <w:rsid w:val="008714F9"/>
    <w:rsid w:val="008A2C52"/>
    <w:rsid w:val="00940421"/>
    <w:rsid w:val="00945590"/>
    <w:rsid w:val="00986BFF"/>
    <w:rsid w:val="009946C2"/>
    <w:rsid w:val="00A35692"/>
    <w:rsid w:val="00A56766"/>
    <w:rsid w:val="00A6142E"/>
    <w:rsid w:val="00A82287"/>
    <w:rsid w:val="00A97D49"/>
    <w:rsid w:val="00AB22C7"/>
    <w:rsid w:val="00B3175B"/>
    <w:rsid w:val="00B31B82"/>
    <w:rsid w:val="00B40495"/>
    <w:rsid w:val="00B72B37"/>
    <w:rsid w:val="00B81F86"/>
    <w:rsid w:val="00B855F2"/>
    <w:rsid w:val="00B9360A"/>
    <w:rsid w:val="00BA5DB8"/>
    <w:rsid w:val="00BA748E"/>
    <w:rsid w:val="00BE1B34"/>
    <w:rsid w:val="00BE1CA4"/>
    <w:rsid w:val="00C23671"/>
    <w:rsid w:val="00C4680F"/>
    <w:rsid w:val="00C84091"/>
    <w:rsid w:val="00CC4DEA"/>
    <w:rsid w:val="00CD3000"/>
    <w:rsid w:val="00D328DA"/>
    <w:rsid w:val="00D41AB0"/>
    <w:rsid w:val="00D67C5A"/>
    <w:rsid w:val="00DD25CE"/>
    <w:rsid w:val="00DD2F2F"/>
    <w:rsid w:val="00DD3949"/>
    <w:rsid w:val="00DD4495"/>
    <w:rsid w:val="00DE425C"/>
    <w:rsid w:val="00E0127F"/>
    <w:rsid w:val="00E2072F"/>
    <w:rsid w:val="00E76689"/>
    <w:rsid w:val="00F03DAC"/>
    <w:rsid w:val="00F45272"/>
    <w:rsid w:val="00F51115"/>
    <w:rsid w:val="00F75E14"/>
    <w:rsid w:val="00F908FE"/>
    <w:rsid w:val="00F94D4A"/>
    <w:rsid w:val="00FB785E"/>
    <w:rsid w:val="00FF095E"/>
    <w:rsid w:val="00FF38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7EE31D"/>
  <w14:defaultImageDpi w14:val="300"/>
  <w15:docId w15:val="{9AFEE048-F730-7840-98C9-6DA435E8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23671"/>
    <w:pPr>
      <w:keepNext/>
      <w:widowControl w:val="0"/>
      <w:outlineLvl w:val="1"/>
    </w:pPr>
    <w:rPr>
      <w:rFonts w:ascii="Times New Roman" w:eastAsia="Times New Roman" w:hAnsi="Times New Roman" w:cs="Times New Roman"/>
      <w:b/>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36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3671"/>
    <w:rPr>
      <w:rFonts w:ascii="Lucida Grande" w:hAnsi="Lucida Grande" w:cs="Lucida Grande"/>
      <w:sz w:val="18"/>
      <w:szCs w:val="18"/>
    </w:rPr>
  </w:style>
  <w:style w:type="character" w:customStyle="1" w:styleId="Heading2Char">
    <w:name w:val="Heading 2 Char"/>
    <w:basedOn w:val="DefaultParagraphFont"/>
    <w:link w:val="Heading2"/>
    <w:rsid w:val="00C23671"/>
    <w:rPr>
      <w:rFonts w:ascii="Times New Roman" w:eastAsia="Times New Roman" w:hAnsi="Times New Roman" w:cs="Times New Roman"/>
      <w:b/>
      <w:snapToGrid w:val="0"/>
      <w:szCs w:val="20"/>
      <w:lang w:val="en-GB"/>
    </w:rPr>
  </w:style>
  <w:style w:type="paragraph" w:styleId="HTMLPreformatted">
    <w:name w:val="HTML Preformatted"/>
    <w:basedOn w:val="Normal"/>
    <w:link w:val="HTMLPreformattedChar"/>
    <w:uiPriority w:val="99"/>
    <w:unhideWhenUsed/>
    <w:rsid w:val="00DD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New Roman" w:hAnsi="Courier" w:cs="Courier"/>
      <w:sz w:val="20"/>
      <w:szCs w:val="20"/>
      <w:lang w:val="en-GB"/>
    </w:rPr>
  </w:style>
  <w:style w:type="character" w:customStyle="1" w:styleId="HTMLPreformattedChar">
    <w:name w:val="HTML Preformatted Char"/>
    <w:basedOn w:val="DefaultParagraphFont"/>
    <w:link w:val="HTMLPreformatted"/>
    <w:uiPriority w:val="99"/>
    <w:rsid w:val="00DD4495"/>
    <w:rPr>
      <w:rFonts w:ascii="Courier" w:eastAsia="Times New Roman" w:hAnsi="Courier" w:cs="Courier"/>
      <w:sz w:val="20"/>
      <w:szCs w:val="20"/>
      <w:lang w:val="en-GB"/>
    </w:rPr>
  </w:style>
  <w:style w:type="character" w:styleId="Hyperlink">
    <w:name w:val="Hyperlink"/>
    <w:uiPriority w:val="99"/>
    <w:unhideWhenUsed/>
    <w:rsid w:val="00DD4495"/>
    <w:rPr>
      <w:color w:val="0000FF"/>
      <w:u w:val="single"/>
    </w:rPr>
  </w:style>
  <w:style w:type="character" w:styleId="FollowedHyperlink">
    <w:name w:val="FollowedHyperlink"/>
    <w:basedOn w:val="DefaultParagraphFont"/>
    <w:uiPriority w:val="99"/>
    <w:semiHidden/>
    <w:unhideWhenUsed/>
    <w:rsid w:val="00C4680F"/>
    <w:rPr>
      <w:color w:val="800080" w:themeColor="followedHyperlink"/>
      <w:u w:val="single"/>
    </w:rPr>
  </w:style>
  <w:style w:type="character" w:styleId="UnresolvedMention">
    <w:name w:val="Unresolved Mention"/>
    <w:basedOn w:val="DefaultParagraphFont"/>
    <w:uiPriority w:val="99"/>
    <w:rsid w:val="00C4680F"/>
    <w:rPr>
      <w:color w:val="605E5C"/>
      <w:shd w:val="clear" w:color="auto" w:fill="E1DFDD"/>
    </w:rPr>
  </w:style>
  <w:style w:type="paragraph" w:styleId="ListParagraph">
    <w:name w:val="List Paragraph"/>
    <w:basedOn w:val="Normal"/>
    <w:uiPriority w:val="34"/>
    <w:qFormat/>
    <w:rsid w:val="00842491"/>
    <w:pPr>
      <w:ind w:left="720"/>
      <w:contextualSpacing/>
    </w:pPr>
  </w:style>
  <w:style w:type="character" w:styleId="CommentReference">
    <w:name w:val="annotation reference"/>
    <w:basedOn w:val="DefaultParagraphFont"/>
    <w:uiPriority w:val="99"/>
    <w:semiHidden/>
    <w:unhideWhenUsed/>
    <w:rsid w:val="00FF095E"/>
    <w:rPr>
      <w:sz w:val="16"/>
      <w:szCs w:val="16"/>
    </w:rPr>
  </w:style>
  <w:style w:type="paragraph" w:styleId="CommentText">
    <w:name w:val="annotation text"/>
    <w:basedOn w:val="Normal"/>
    <w:link w:val="CommentTextChar"/>
    <w:uiPriority w:val="99"/>
    <w:semiHidden/>
    <w:unhideWhenUsed/>
    <w:rsid w:val="00FF095E"/>
    <w:rPr>
      <w:sz w:val="20"/>
      <w:szCs w:val="20"/>
    </w:rPr>
  </w:style>
  <w:style w:type="character" w:customStyle="1" w:styleId="CommentTextChar">
    <w:name w:val="Comment Text Char"/>
    <w:basedOn w:val="DefaultParagraphFont"/>
    <w:link w:val="CommentText"/>
    <w:uiPriority w:val="99"/>
    <w:semiHidden/>
    <w:rsid w:val="00FF095E"/>
    <w:rPr>
      <w:sz w:val="20"/>
      <w:szCs w:val="20"/>
    </w:rPr>
  </w:style>
  <w:style w:type="paragraph" w:styleId="CommentSubject">
    <w:name w:val="annotation subject"/>
    <w:basedOn w:val="CommentText"/>
    <w:next w:val="CommentText"/>
    <w:link w:val="CommentSubjectChar"/>
    <w:uiPriority w:val="99"/>
    <w:semiHidden/>
    <w:unhideWhenUsed/>
    <w:rsid w:val="00FF095E"/>
    <w:rPr>
      <w:b/>
      <w:bCs/>
    </w:rPr>
  </w:style>
  <w:style w:type="character" w:customStyle="1" w:styleId="CommentSubjectChar">
    <w:name w:val="Comment Subject Char"/>
    <w:basedOn w:val="CommentTextChar"/>
    <w:link w:val="CommentSubject"/>
    <w:uiPriority w:val="99"/>
    <w:semiHidden/>
    <w:rsid w:val="00FF09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8058">
      <w:bodyDiv w:val="1"/>
      <w:marLeft w:val="0"/>
      <w:marRight w:val="0"/>
      <w:marTop w:val="0"/>
      <w:marBottom w:val="0"/>
      <w:divBdr>
        <w:top w:val="none" w:sz="0" w:space="0" w:color="auto"/>
        <w:left w:val="none" w:sz="0" w:space="0" w:color="auto"/>
        <w:bottom w:val="none" w:sz="0" w:space="0" w:color="auto"/>
        <w:right w:val="none" w:sz="0" w:space="0" w:color="auto"/>
      </w:divBdr>
    </w:div>
    <w:div w:id="321663977">
      <w:bodyDiv w:val="1"/>
      <w:marLeft w:val="0"/>
      <w:marRight w:val="0"/>
      <w:marTop w:val="0"/>
      <w:marBottom w:val="0"/>
      <w:divBdr>
        <w:top w:val="none" w:sz="0" w:space="0" w:color="auto"/>
        <w:left w:val="none" w:sz="0" w:space="0" w:color="auto"/>
        <w:bottom w:val="none" w:sz="0" w:space="0" w:color="auto"/>
        <w:right w:val="none" w:sz="0" w:space="0" w:color="auto"/>
      </w:divBdr>
    </w:div>
    <w:div w:id="403836195">
      <w:bodyDiv w:val="1"/>
      <w:marLeft w:val="0"/>
      <w:marRight w:val="0"/>
      <w:marTop w:val="0"/>
      <w:marBottom w:val="0"/>
      <w:divBdr>
        <w:top w:val="none" w:sz="0" w:space="0" w:color="auto"/>
        <w:left w:val="none" w:sz="0" w:space="0" w:color="auto"/>
        <w:bottom w:val="none" w:sz="0" w:space="0" w:color="auto"/>
        <w:right w:val="none" w:sz="0" w:space="0" w:color="auto"/>
      </w:divBdr>
    </w:div>
    <w:div w:id="497312940">
      <w:bodyDiv w:val="1"/>
      <w:marLeft w:val="0"/>
      <w:marRight w:val="0"/>
      <w:marTop w:val="0"/>
      <w:marBottom w:val="0"/>
      <w:divBdr>
        <w:top w:val="none" w:sz="0" w:space="0" w:color="auto"/>
        <w:left w:val="none" w:sz="0" w:space="0" w:color="auto"/>
        <w:bottom w:val="none" w:sz="0" w:space="0" w:color="auto"/>
        <w:right w:val="none" w:sz="0" w:space="0" w:color="auto"/>
      </w:divBdr>
    </w:div>
    <w:div w:id="581767529">
      <w:bodyDiv w:val="1"/>
      <w:marLeft w:val="0"/>
      <w:marRight w:val="0"/>
      <w:marTop w:val="0"/>
      <w:marBottom w:val="0"/>
      <w:divBdr>
        <w:top w:val="none" w:sz="0" w:space="0" w:color="auto"/>
        <w:left w:val="none" w:sz="0" w:space="0" w:color="auto"/>
        <w:bottom w:val="none" w:sz="0" w:space="0" w:color="auto"/>
        <w:right w:val="none" w:sz="0" w:space="0" w:color="auto"/>
      </w:divBdr>
    </w:div>
    <w:div w:id="640497806">
      <w:bodyDiv w:val="1"/>
      <w:marLeft w:val="0"/>
      <w:marRight w:val="0"/>
      <w:marTop w:val="0"/>
      <w:marBottom w:val="0"/>
      <w:divBdr>
        <w:top w:val="none" w:sz="0" w:space="0" w:color="auto"/>
        <w:left w:val="none" w:sz="0" w:space="0" w:color="auto"/>
        <w:bottom w:val="none" w:sz="0" w:space="0" w:color="auto"/>
        <w:right w:val="none" w:sz="0" w:space="0" w:color="auto"/>
      </w:divBdr>
    </w:div>
    <w:div w:id="15477196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casc.cam.ac.uk/fas_live/darwinnsr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Darwin College</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Gibson</dc:creator>
  <cp:keywords/>
  <dc:description/>
  <cp:lastModifiedBy>Laura Kenworthy</cp:lastModifiedBy>
  <cp:revision>2</cp:revision>
  <cp:lastPrinted>2020-05-11T01:14:00Z</cp:lastPrinted>
  <dcterms:created xsi:type="dcterms:W3CDTF">2025-09-01T18:16:00Z</dcterms:created>
  <dcterms:modified xsi:type="dcterms:W3CDTF">2025-09-01T18:16:00Z</dcterms:modified>
</cp:coreProperties>
</file>