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D5CAB" w14:textId="408998FD" w:rsidR="002C7352" w:rsidRDefault="00655C99">
      <w:r>
        <w:t>Rent review process at Darwin</w:t>
      </w:r>
    </w:p>
    <w:p w14:paraId="2C93A008" w14:textId="77777777" w:rsidR="00655C99" w:rsidRDefault="00655C99"/>
    <w:p w14:paraId="14238364" w14:textId="0D2A1149" w:rsidR="00655C99" w:rsidRPr="00E253F4" w:rsidRDefault="00655C99" w:rsidP="00655C99">
      <w:pPr>
        <w:rPr>
          <w:rFonts w:asciiTheme="majorHAnsi" w:hAnsiTheme="majorHAnsi" w:cstheme="majorHAnsi"/>
          <w:sz w:val="22"/>
          <w:szCs w:val="22"/>
          <w:lang w:eastAsia="en-GB"/>
        </w:rPr>
      </w:pPr>
      <w:r w:rsidRPr="00E253F4">
        <w:rPr>
          <w:rFonts w:asciiTheme="majorHAnsi" w:hAnsiTheme="majorHAnsi" w:cstheme="majorHAnsi"/>
          <w:sz w:val="22"/>
          <w:szCs w:val="22"/>
          <w:lang w:val="en-US" w:eastAsia="en-GB"/>
        </w:rPr>
        <w:t>Established practice at Darwin is that an annual review of rents be based on </w:t>
      </w:r>
      <w:r w:rsidRPr="00E253F4">
        <w:rPr>
          <w:rFonts w:asciiTheme="majorHAnsi" w:hAnsiTheme="majorHAnsi" w:cstheme="majorHAnsi"/>
          <w:sz w:val="22"/>
          <w:szCs w:val="22"/>
          <w:lang w:eastAsia="en-GB"/>
        </w:rPr>
        <w:t xml:space="preserve">“… increasing licence fees and rents annually at RPIX uplifted by 1-2%. To an extent this also makes allowance for inflation in local property and housing costs which have generally run above the national inflation figures.” </w:t>
      </w:r>
    </w:p>
    <w:p w14:paraId="31744648" w14:textId="77777777" w:rsidR="00655C99" w:rsidRPr="00E253F4" w:rsidRDefault="00655C99" w:rsidP="00655C99">
      <w:pPr>
        <w:rPr>
          <w:rFonts w:asciiTheme="majorHAnsi" w:hAnsiTheme="majorHAnsi" w:cstheme="majorHAnsi"/>
          <w:sz w:val="22"/>
          <w:szCs w:val="22"/>
          <w:lang w:eastAsia="en-GB"/>
        </w:rPr>
      </w:pPr>
      <w:r w:rsidRPr="00E253F4">
        <w:rPr>
          <w:rFonts w:asciiTheme="majorHAnsi" w:hAnsiTheme="majorHAnsi" w:cstheme="majorHAnsi"/>
          <w:sz w:val="22"/>
          <w:szCs w:val="22"/>
          <w:lang w:eastAsia="en-GB"/>
        </w:rPr>
        <w:t>Since 2018, CPIH has been used as the reference for inflation as opposed to R</w:t>
      </w:r>
      <w:r>
        <w:rPr>
          <w:rFonts w:asciiTheme="majorHAnsi" w:hAnsiTheme="majorHAnsi" w:cstheme="majorHAnsi"/>
          <w:sz w:val="22"/>
          <w:szCs w:val="22"/>
          <w:lang w:eastAsia="en-GB"/>
        </w:rPr>
        <w:t>P</w:t>
      </w:r>
      <w:r w:rsidRPr="00E253F4">
        <w:rPr>
          <w:rFonts w:asciiTheme="majorHAnsi" w:hAnsiTheme="majorHAnsi" w:cstheme="majorHAnsi"/>
          <w:sz w:val="22"/>
          <w:szCs w:val="22"/>
          <w:lang w:eastAsia="en-GB"/>
        </w:rPr>
        <w:t>IX.</w:t>
      </w:r>
    </w:p>
    <w:p w14:paraId="54B8FF6A" w14:textId="1A124714" w:rsidR="00655C99" w:rsidRPr="00E253F4" w:rsidRDefault="00655C99" w:rsidP="00655C99">
      <w:pPr>
        <w:rPr>
          <w:rFonts w:asciiTheme="majorHAnsi" w:hAnsiTheme="majorHAnsi" w:cstheme="majorHAnsi"/>
          <w:sz w:val="22"/>
          <w:szCs w:val="22"/>
          <w:lang w:eastAsia="en-GB"/>
        </w:rPr>
      </w:pPr>
      <w:r w:rsidRPr="00E253F4">
        <w:rPr>
          <w:rFonts w:asciiTheme="majorHAnsi" w:hAnsiTheme="majorHAnsi" w:cstheme="majorHAnsi"/>
          <w:sz w:val="22"/>
          <w:szCs w:val="22"/>
          <w:lang w:eastAsia="en-GB"/>
        </w:rPr>
        <w:t xml:space="preserve">Any changes to rents proposed by the Second Bursar are discussed in the first instance with the DCSA President, with the aim of reaching broad consensus including any concessions before a final proposal is circulated to </w:t>
      </w:r>
      <w:r>
        <w:rPr>
          <w:rFonts w:asciiTheme="majorHAnsi" w:hAnsiTheme="majorHAnsi" w:cstheme="majorHAnsi"/>
          <w:sz w:val="22"/>
          <w:szCs w:val="22"/>
          <w:lang w:eastAsia="en-GB"/>
        </w:rPr>
        <w:t xml:space="preserve">the College </w:t>
      </w:r>
      <w:r w:rsidRPr="00E253F4">
        <w:rPr>
          <w:rFonts w:asciiTheme="majorHAnsi" w:hAnsiTheme="majorHAnsi" w:cstheme="majorHAnsi"/>
          <w:sz w:val="22"/>
          <w:szCs w:val="22"/>
          <w:lang w:eastAsia="en-GB"/>
        </w:rPr>
        <w:t>Finance Committee for discussion and decision.</w:t>
      </w:r>
    </w:p>
    <w:p w14:paraId="582B5561" w14:textId="337114BE" w:rsidR="00655C99" w:rsidRPr="00E253F4" w:rsidRDefault="00655C99" w:rsidP="00655C99">
      <w:pPr>
        <w:rPr>
          <w:rFonts w:asciiTheme="majorHAnsi" w:hAnsiTheme="majorHAnsi" w:cstheme="majorHAnsi"/>
          <w:sz w:val="22"/>
          <w:szCs w:val="22"/>
          <w:lang w:eastAsia="en-GB"/>
        </w:rPr>
      </w:pPr>
      <w:r w:rsidRPr="00E253F4">
        <w:rPr>
          <w:rFonts w:asciiTheme="majorHAnsi" w:hAnsiTheme="majorHAnsi" w:cstheme="majorHAnsi"/>
          <w:sz w:val="22"/>
          <w:szCs w:val="22"/>
          <w:lang w:eastAsia="en-GB"/>
        </w:rPr>
        <w:t xml:space="preserve">This process is completed in time for the drafting of the </w:t>
      </w:r>
      <w:r>
        <w:rPr>
          <w:rFonts w:asciiTheme="majorHAnsi" w:hAnsiTheme="majorHAnsi" w:cstheme="majorHAnsi"/>
          <w:sz w:val="22"/>
          <w:szCs w:val="22"/>
          <w:lang w:eastAsia="en-GB"/>
        </w:rPr>
        <w:t xml:space="preserve">College </w:t>
      </w:r>
      <w:r w:rsidRPr="00E253F4">
        <w:rPr>
          <w:rFonts w:asciiTheme="majorHAnsi" w:hAnsiTheme="majorHAnsi" w:cstheme="majorHAnsi"/>
          <w:sz w:val="22"/>
          <w:szCs w:val="22"/>
          <w:lang w:eastAsia="en-GB"/>
        </w:rPr>
        <w:t xml:space="preserve">budget for the following financial </w:t>
      </w:r>
      <w:proofErr w:type="gramStart"/>
      <w:r w:rsidRPr="00E253F4">
        <w:rPr>
          <w:rFonts w:asciiTheme="majorHAnsi" w:hAnsiTheme="majorHAnsi" w:cstheme="majorHAnsi"/>
          <w:sz w:val="22"/>
          <w:szCs w:val="22"/>
          <w:lang w:eastAsia="en-GB"/>
        </w:rPr>
        <w:t>year, and</w:t>
      </w:r>
      <w:proofErr w:type="gramEnd"/>
      <w:r w:rsidRPr="00E253F4">
        <w:rPr>
          <w:rFonts w:asciiTheme="majorHAnsi" w:hAnsiTheme="majorHAnsi" w:cstheme="majorHAnsi"/>
          <w:sz w:val="22"/>
          <w:szCs w:val="22"/>
          <w:lang w:eastAsia="en-GB"/>
        </w:rPr>
        <w:t xml:space="preserve"> must </w:t>
      </w:r>
      <w:proofErr w:type="gramStart"/>
      <w:r w:rsidRPr="00E253F4">
        <w:rPr>
          <w:rFonts w:asciiTheme="majorHAnsi" w:hAnsiTheme="majorHAnsi" w:cstheme="majorHAnsi"/>
          <w:sz w:val="22"/>
          <w:szCs w:val="22"/>
          <w:lang w:eastAsia="en-GB"/>
        </w:rPr>
        <w:t>take into account</w:t>
      </w:r>
      <w:proofErr w:type="gramEnd"/>
      <w:r w:rsidRPr="00E253F4">
        <w:rPr>
          <w:rFonts w:asciiTheme="majorHAnsi" w:hAnsiTheme="majorHAnsi" w:cstheme="majorHAnsi"/>
          <w:sz w:val="22"/>
          <w:szCs w:val="22"/>
          <w:lang w:eastAsia="en-GB"/>
        </w:rPr>
        <w:t xml:space="preserve"> the cycle of student accommodation applications which begins with the ballot for continuing students on 1st March. Continuing students are </w:t>
      </w:r>
      <w:r>
        <w:rPr>
          <w:rFonts w:asciiTheme="majorHAnsi" w:hAnsiTheme="majorHAnsi" w:cstheme="majorHAnsi"/>
          <w:sz w:val="22"/>
          <w:szCs w:val="22"/>
          <w:lang w:eastAsia="en-GB"/>
        </w:rPr>
        <w:t xml:space="preserve">made a tentative </w:t>
      </w:r>
      <w:r w:rsidRPr="00E253F4">
        <w:rPr>
          <w:rFonts w:asciiTheme="majorHAnsi" w:hAnsiTheme="majorHAnsi" w:cstheme="majorHAnsi"/>
          <w:sz w:val="22"/>
          <w:szCs w:val="22"/>
          <w:lang w:eastAsia="en-GB"/>
        </w:rPr>
        <w:t>offer</w:t>
      </w:r>
      <w:r>
        <w:rPr>
          <w:rFonts w:asciiTheme="majorHAnsi" w:hAnsiTheme="majorHAnsi" w:cstheme="majorHAnsi"/>
          <w:sz w:val="22"/>
          <w:szCs w:val="22"/>
          <w:lang w:eastAsia="en-GB"/>
        </w:rPr>
        <w:t xml:space="preserve"> of </w:t>
      </w:r>
      <w:r w:rsidRPr="00E253F4">
        <w:rPr>
          <w:rFonts w:asciiTheme="majorHAnsi" w:hAnsiTheme="majorHAnsi" w:cstheme="majorHAnsi"/>
          <w:sz w:val="22"/>
          <w:szCs w:val="22"/>
          <w:lang w:eastAsia="en-GB"/>
        </w:rPr>
        <w:t xml:space="preserve">accommodation for the coming year from the end of </w:t>
      </w:r>
      <w:proofErr w:type="gramStart"/>
      <w:r w:rsidRPr="00E253F4">
        <w:rPr>
          <w:rFonts w:asciiTheme="majorHAnsi" w:hAnsiTheme="majorHAnsi" w:cstheme="majorHAnsi"/>
          <w:sz w:val="22"/>
          <w:szCs w:val="22"/>
          <w:lang w:eastAsia="en-GB"/>
        </w:rPr>
        <w:t>March</w:t>
      </w:r>
      <w:r>
        <w:rPr>
          <w:rFonts w:asciiTheme="majorHAnsi" w:hAnsiTheme="majorHAnsi" w:cstheme="majorHAnsi"/>
          <w:sz w:val="22"/>
          <w:szCs w:val="22"/>
          <w:lang w:eastAsia="en-GB"/>
        </w:rPr>
        <w:t>, but</w:t>
      </w:r>
      <w:proofErr w:type="gramEnd"/>
      <w:r>
        <w:rPr>
          <w:rFonts w:asciiTheme="majorHAnsi" w:hAnsiTheme="majorHAnsi" w:cstheme="majorHAnsi"/>
          <w:sz w:val="22"/>
          <w:szCs w:val="22"/>
          <w:lang w:eastAsia="en-GB"/>
        </w:rPr>
        <w:t xml:space="preserve"> are allowed to review their offer once the updated rents for the following year are confirmed.</w:t>
      </w:r>
    </w:p>
    <w:p w14:paraId="11775C35" w14:textId="68F788BD" w:rsidR="00655C99" w:rsidRPr="00E253F4" w:rsidRDefault="00655C99" w:rsidP="00655C99">
      <w:pPr>
        <w:rPr>
          <w:rFonts w:asciiTheme="majorHAnsi" w:hAnsiTheme="majorHAnsi" w:cstheme="majorHAnsi"/>
          <w:sz w:val="22"/>
          <w:szCs w:val="22"/>
          <w:lang w:eastAsia="en-GB"/>
        </w:rPr>
      </w:pPr>
      <w:r w:rsidRPr="00E253F4">
        <w:rPr>
          <w:rFonts w:asciiTheme="majorHAnsi" w:hAnsiTheme="majorHAnsi" w:cstheme="majorHAnsi"/>
          <w:sz w:val="22"/>
          <w:szCs w:val="22"/>
          <w:lang w:eastAsia="en-GB"/>
        </w:rPr>
        <w:t xml:space="preserve">Allocations for incoming </w:t>
      </w:r>
      <w:r>
        <w:rPr>
          <w:rFonts w:asciiTheme="majorHAnsi" w:hAnsiTheme="majorHAnsi" w:cstheme="majorHAnsi"/>
          <w:sz w:val="22"/>
          <w:szCs w:val="22"/>
          <w:lang w:eastAsia="en-GB"/>
        </w:rPr>
        <w:t xml:space="preserve">(new) </w:t>
      </w:r>
      <w:r w:rsidRPr="00E253F4">
        <w:rPr>
          <w:rFonts w:asciiTheme="majorHAnsi" w:hAnsiTheme="majorHAnsi" w:cstheme="majorHAnsi"/>
          <w:sz w:val="22"/>
          <w:szCs w:val="22"/>
          <w:lang w:eastAsia="en-GB"/>
        </w:rPr>
        <w:t>students begin from the end of May. </w:t>
      </w:r>
    </w:p>
    <w:p w14:paraId="5DD01E33" w14:textId="77777777" w:rsidR="00655C99" w:rsidRDefault="00655C99"/>
    <w:sectPr w:rsidR="00655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99"/>
    <w:rsid w:val="000A7219"/>
    <w:rsid w:val="002C7352"/>
    <w:rsid w:val="00655C99"/>
    <w:rsid w:val="006D7DEE"/>
    <w:rsid w:val="009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D7C248"/>
  <w15:chartTrackingRefBased/>
  <w15:docId w15:val="{CC0D8F32-921C-3040-AEFA-BD68D13C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5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C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C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C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C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C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C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C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C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C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C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C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C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C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C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C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C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C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C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C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C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Greenfield</dc:creator>
  <cp:keywords/>
  <dc:description/>
  <cp:lastModifiedBy>Giles Greenfield</cp:lastModifiedBy>
  <cp:revision>1</cp:revision>
  <dcterms:created xsi:type="dcterms:W3CDTF">2025-05-09T08:37:00Z</dcterms:created>
  <dcterms:modified xsi:type="dcterms:W3CDTF">2025-05-09T08:49:00Z</dcterms:modified>
</cp:coreProperties>
</file>